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D9CE55" w14:textId="77777777" w:rsidR="0060108C" w:rsidRPr="00193729" w:rsidRDefault="0060108C" w:rsidP="0060108C">
      <w:pPr>
        <w:rPr>
          <w:rFonts w:ascii="Arial" w:hAnsi="Arial" w:cs="Arial"/>
          <w:b/>
          <w:bCs/>
          <w:color w:val="0070C0"/>
          <w:sz w:val="32"/>
        </w:rPr>
      </w:pPr>
      <w:bookmarkStart w:id="0" w:name="_GoBack"/>
      <w:bookmarkEnd w:id="0"/>
      <w:r w:rsidRPr="00193729">
        <w:rPr>
          <w:rFonts w:ascii="Arial" w:hAnsi="Arial" w:cs="Arial"/>
          <w:b/>
          <w:noProof/>
          <w:color w:val="0070C0"/>
          <w:sz w:val="32"/>
          <w:lang w:val="en-IE" w:eastAsia="en-IE"/>
        </w:rPr>
        <w:drawing>
          <wp:anchor distT="0" distB="0" distL="114300" distR="114300" simplePos="0" relativeHeight="251659264" behindDoc="0" locked="0" layoutInCell="1" allowOverlap="1" wp14:anchorId="3B52259B" wp14:editId="5979854C">
            <wp:simplePos x="0" y="0"/>
            <wp:positionH relativeFrom="column">
              <wp:posOffset>1990725</wp:posOffset>
            </wp:positionH>
            <wp:positionV relativeFrom="paragraph">
              <wp:posOffset>90170</wp:posOffset>
            </wp:positionV>
            <wp:extent cx="1645920" cy="342265"/>
            <wp:effectExtent l="0" t="0" r="0" b="635"/>
            <wp:wrapTopAndBottom/>
            <wp:docPr id="2" name="Image 2" descr="DD_3coule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_3couleur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5920" cy="342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CD7902" w14:textId="77777777" w:rsidR="0060108C" w:rsidRPr="00193729" w:rsidRDefault="0060108C" w:rsidP="0060108C">
      <w:pPr>
        <w:jc w:val="center"/>
        <w:rPr>
          <w:rFonts w:ascii="Arial" w:hAnsi="Arial" w:cs="Arial"/>
          <w:b/>
          <w:bCs/>
          <w:color w:val="0070C0"/>
          <w:sz w:val="32"/>
        </w:rPr>
      </w:pPr>
      <w:r w:rsidRPr="00193729">
        <w:rPr>
          <w:rFonts w:ascii="Arial" w:hAnsi="Arial" w:cs="Arial"/>
          <w:b/>
          <w:color w:val="0070C0"/>
          <w:sz w:val="32"/>
        </w:rPr>
        <w:t>Wall-hung gas-fired condensing boiler for heating only</w:t>
      </w:r>
    </w:p>
    <w:p w14:paraId="4BA80B4E" w14:textId="77777777" w:rsidR="0060108C" w:rsidRPr="00193729" w:rsidRDefault="0060108C" w:rsidP="0060108C">
      <w:pPr>
        <w:jc w:val="center"/>
        <w:rPr>
          <w:rFonts w:ascii="Arial" w:hAnsi="Arial" w:cs="Arial"/>
          <w:b/>
          <w:bCs/>
          <w:color w:val="0070C0"/>
          <w:sz w:val="32"/>
        </w:rPr>
      </w:pPr>
      <w:r w:rsidRPr="00193729">
        <w:rPr>
          <w:rFonts w:ascii="Arial" w:hAnsi="Arial" w:cs="Arial"/>
          <w:b/>
          <w:color w:val="0070C0"/>
          <w:sz w:val="32"/>
        </w:rPr>
        <w:t xml:space="preserve">EVODENS PRO AMC </w:t>
      </w:r>
      <w:r w:rsidR="000015E7">
        <w:rPr>
          <w:rFonts w:ascii="Arial" w:hAnsi="Arial" w:cs="Arial"/>
          <w:b/>
          <w:color w:val="0070C0"/>
          <w:sz w:val="32"/>
        </w:rPr>
        <w:t>115</w:t>
      </w:r>
    </w:p>
    <w:p w14:paraId="08C6976A" w14:textId="77777777" w:rsidR="000A1E10" w:rsidRPr="00193729" w:rsidRDefault="000A1E10" w:rsidP="00523F25">
      <w:pPr>
        <w:pStyle w:val="Header"/>
        <w:tabs>
          <w:tab w:val="clear" w:pos="4536"/>
          <w:tab w:val="clear" w:pos="9072"/>
        </w:tabs>
        <w:rPr>
          <w:rFonts w:ascii="Arial" w:hAnsi="Arial" w:cs="Arial"/>
          <w:color w:val="000000"/>
          <w:sz w:val="22"/>
          <w:szCs w:val="22"/>
        </w:rPr>
      </w:pPr>
    </w:p>
    <w:p w14:paraId="45AB7C73" w14:textId="77777777" w:rsidR="0060108C" w:rsidRPr="00193729" w:rsidRDefault="0060108C" w:rsidP="00523F25">
      <w:pPr>
        <w:pStyle w:val="Header"/>
        <w:tabs>
          <w:tab w:val="clear" w:pos="4536"/>
          <w:tab w:val="clear" w:pos="9072"/>
        </w:tabs>
        <w:rPr>
          <w:rFonts w:ascii="Arial" w:hAnsi="Arial" w:cs="Arial"/>
          <w:color w:val="000000"/>
          <w:sz w:val="22"/>
          <w:szCs w:val="22"/>
        </w:rPr>
      </w:pPr>
    </w:p>
    <w:p w14:paraId="5ED2116E" w14:textId="77777777" w:rsidR="0060108C" w:rsidRPr="00193729" w:rsidRDefault="0060108C" w:rsidP="00523F25">
      <w:pPr>
        <w:pStyle w:val="Header"/>
        <w:tabs>
          <w:tab w:val="clear" w:pos="4536"/>
          <w:tab w:val="clear" w:pos="9072"/>
        </w:tabs>
        <w:rPr>
          <w:rFonts w:ascii="Arial" w:hAnsi="Arial" w:cs="Arial"/>
          <w:color w:val="000000"/>
          <w:sz w:val="22"/>
          <w:szCs w:val="22"/>
        </w:rPr>
      </w:pPr>
    </w:p>
    <w:p w14:paraId="3BF39801" w14:textId="77777777" w:rsidR="00FF4B89" w:rsidRPr="00193729" w:rsidRDefault="00FF4B89" w:rsidP="00FF4B89">
      <w:pPr>
        <w:rPr>
          <w:rFonts w:ascii="Arial" w:hAnsi="Arial" w:cs="Arial"/>
          <w:bCs/>
          <w:color w:val="000000"/>
          <w:sz w:val="22"/>
          <w:szCs w:val="22"/>
        </w:rPr>
      </w:pPr>
      <w:r w:rsidRPr="00193729">
        <w:rPr>
          <w:rFonts w:ascii="Arial" w:hAnsi="Arial" w:cs="Arial"/>
          <w:color w:val="000000"/>
          <w:sz w:val="22"/>
        </w:rPr>
        <w:t xml:space="preserve">Heating production will be provided by a sealed </w:t>
      </w:r>
      <w:r w:rsidR="004E390C">
        <w:rPr>
          <w:rFonts w:ascii="Arial" w:hAnsi="Arial" w:cs="Arial"/>
          <w:color w:val="000000"/>
          <w:sz w:val="22"/>
        </w:rPr>
        <w:t>wall-hung</w:t>
      </w:r>
      <w:r w:rsidRPr="00193729">
        <w:rPr>
          <w:rFonts w:ascii="Arial" w:hAnsi="Arial" w:cs="Arial"/>
          <w:color w:val="000000"/>
          <w:sz w:val="22"/>
        </w:rPr>
        <w:t xml:space="preserve"> gas-fired condensing boiler for heating only. Its exchanger will be a packaged aluminium-silicon alloy model with high corrosion resistance and a large exchange surface, </w:t>
      </w:r>
      <w:r w:rsidRPr="00193729">
        <w:rPr>
          <w:rFonts w:ascii="Arial" w:hAnsi="Arial" w:cs="Arial"/>
          <w:b/>
          <w:color w:val="000000"/>
          <w:sz w:val="22"/>
        </w:rPr>
        <w:t xml:space="preserve">operating without minimum flow </w:t>
      </w:r>
      <w:r w:rsidRPr="00193729">
        <w:rPr>
          <w:rFonts w:ascii="Arial" w:hAnsi="Arial" w:cs="Arial"/>
          <w:i/>
          <w:color w:val="000000"/>
          <w:sz w:val="22"/>
        </w:rPr>
        <w:t xml:space="preserve">(flow T° &lt;75 °C), </w:t>
      </w:r>
      <w:r w:rsidRPr="00193729">
        <w:rPr>
          <w:rFonts w:ascii="Arial" w:hAnsi="Arial" w:cs="Arial"/>
          <w:color w:val="000000"/>
          <w:sz w:val="22"/>
        </w:rPr>
        <w:t xml:space="preserve">and able to manage a </w:t>
      </w:r>
      <w:r w:rsidRPr="00193729">
        <w:rPr>
          <w:rFonts w:ascii="Arial" w:hAnsi="Arial" w:cs="Arial"/>
          <w:b/>
          <w:color w:val="000000"/>
          <w:sz w:val="22"/>
        </w:rPr>
        <w:t>40 K difference</w:t>
      </w:r>
      <w:r w:rsidRPr="00193729">
        <w:rPr>
          <w:rFonts w:ascii="Arial" w:hAnsi="Arial" w:cs="Arial"/>
          <w:color w:val="000000"/>
          <w:sz w:val="22"/>
        </w:rPr>
        <w:t xml:space="preserve"> between the flow and the return. The exchanger will have low hydraulic pressure loss and will be accessible via the front of the boiler. The entire flue gas circuit will be accessible. The gas burner will be a total premix model with woven metal fibre surfaces and a silencer on the air intake. Ignition and flame monitoring will take place with an ionisation electrode. The modulation range will be </w:t>
      </w:r>
      <w:r w:rsidRPr="00193729">
        <w:rPr>
          <w:rFonts w:ascii="Arial" w:hAnsi="Arial" w:cs="Arial"/>
          <w:b/>
          <w:color w:val="000000"/>
          <w:sz w:val="22"/>
        </w:rPr>
        <w:t>18 to 100 %</w:t>
      </w:r>
      <w:r w:rsidRPr="00193729">
        <w:rPr>
          <w:rFonts w:ascii="Arial" w:hAnsi="Arial" w:cs="Arial"/>
          <w:color w:val="000000"/>
          <w:sz w:val="22"/>
        </w:rPr>
        <w:t>.</w:t>
      </w:r>
      <w:r w:rsidR="00EE5D7C" w:rsidRPr="00193729">
        <w:rPr>
          <w:rFonts w:ascii="Arial" w:hAnsi="Arial" w:cs="Arial"/>
          <w:color w:val="000000"/>
          <w:sz w:val="22"/>
        </w:rPr>
        <w:t xml:space="preserve"> </w:t>
      </w:r>
      <w:r w:rsidRPr="00193729">
        <w:rPr>
          <w:rFonts w:ascii="Arial" w:hAnsi="Arial" w:cs="Arial"/>
          <w:color w:val="000000"/>
          <w:sz w:val="22"/>
        </w:rPr>
        <w:t>A condensate collector will be integrated and equipped with a siphon as standard.  The boiler will be equipped with heating body flow/return sensors. A flue gas non-return valve will be integrated as standard in the boiler.</w:t>
      </w:r>
    </w:p>
    <w:p w14:paraId="0B1B3F8D" w14:textId="77777777" w:rsidR="006721DC" w:rsidRPr="00193729" w:rsidRDefault="006721DC" w:rsidP="000A1E10">
      <w:pPr>
        <w:rPr>
          <w:rFonts w:ascii="Arial" w:hAnsi="Arial" w:cs="Arial"/>
          <w:bCs/>
          <w:color w:val="000000"/>
          <w:sz w:val="22"/>
          <w:szCs w:val="22"/>
          <w:highlight w:val="yellow"/>
        </w:rPr>
      </w:pPr>
    </w:p>
    <w:p w14:paraId="2F61A7E4" w14:textId="77777777" w:rsidR="00FF4B89" w:rsidRPr="00193729" w:rsidRDefault="00FF4B89" w:rsidP="00FF4B89">
      <w:pPr>
        <w:rPr>
          <w:rFonts w:ascii="Arial" w:hAnsi="Arial" w:cs="Arial"/>
          <w:bCs/>
          <w:color w:val="000000"/>
          <w:sz w:val="22"/>
          <w:szCs w:val="22"/>
        </w:rPr>
      </w:pPr>
      <w:r w:rsidRPr="00193729">
        <w:rPr>
          <w:rFonts w:ascii="Arial" w:hAnsi="Arial" w:cs="Arial"/>
          <w:color w:val="000000"/>
          <w:sz w:val="22"/>
        </w:rPr>
        <w:t xml:space="preserve">The boiler will be controlled via the </w:t>
      </w:r>
      <w:r w:rsidRPr="00193729">
        <w:rPr>
          <w:rFonts w:ascii="Arial" w:hAnsi="Arial" w:cs="Arial"/>
          <w:b/>
          <w:color w:val="000000"/>
          <w:sz w:val="22"/>
        </w:rPr>
        <w:t xml:space="preserve">Diematic EVOLUTION </w:t>
      </w:r>
      <w:r w:rsidRPr="00193729">
        <w:rPr>
          <w:rFonts w:ascii="Arial" w:hAnsi="Arial" w:cs="Arial"/>
          <w:color w:val="000000"/>
          <w:sz w:val="22"/>
        </w:rPr>
        <w:t>panel, which integrates a programmable electronic control system that can control up to 3 circuits with three-way valves, 1 direct circuit and 1 DHW circuit. PWM control of</w:t>
      </w:r>
      <w:r w:rsidR="00193729">
        <w:rPr>
          <w:rFonts w:ascii="Arial" w:hAnsi="Arial" w:cs="Arial"/>
          <w:color w:val="000000"/>
          <w:sz w:val="22"/>
        </w:rPr>
        <w:t xml:space="preserve"> the boiler pump speed based on </w:t>
      </w:r>
      <w:r w:rsidRPr="00193729">
        <w:rPr>
          <w:rFonts w:ascii="Arial" w:hAnsi="Arial" w:cs="Arial"/>
          <w:color w:val="000000"/>
          <w:sz w:val="22"/>
        </w:rPr>
        <w:t>the burner output and the heating body ∆T°. This control system will communicate using Modbus RTU RS485 via our optional gateway.</w:t>
      </w:r>
    </w:p>
    <w:p w14:paraId="50729AFC" w14:textId="77777777" w:rsidR="00FF4B89" w:rsidRPr="00193729" w:rsidRDefault="00FF4B89" w:rsidP="00FF4B89">
      <w:pPr>
        <w:rPr>
          <w:rFonts w:ascii="Arial" w:hAnsi="Arial" w:cs="Arial"/>
          <w:bCs/>
          <w:color w:val="000000"/>
          <w:sz w:val="22"/>
          <w:szCs w:val="22"/>
        </w:rPr>
      </w:pPr>
      <w:r w:rsidRPr="00193729">
        <w:rPr>
          <w:rFonts w:ascii="Arial" w:hAnsi="Arial" w:cs="Arial"/>
          <w:color w:val="000000"/>
          <w:sz w:val="22"/>
        </w:rPr>
        <w:t>The boiler will include a fault reporting output and a 0-10 V input.</w:t>
      </w:r>
    </w:p>
    <w:p w14:paraId="57B0A87C" w14:textId="77777777" w:rsidR="000A1E10" w:rsidRPr="00193729" w:rsidRDefault="000A1E10" w:rsidP="00523F25">
      <w:pPr>
        <w:pStyle w:val="Header"/>
        <w:tabs>
          <w:tab w:val="clear" w:pos="4536"/>
          <w:tab w:val="clear" w:pos="9072"/>
        </w:tabs>
        <w:rPr>
          <w:rFonts w:ascii="Arial" w:hAnsi="Arial" w:cs="Arial"/>
          <w:sz w:val="22"/>
          <w:szCs w:val="22"/>
          <w:highlight w:val="yellow"/>
        </w:rPr>
      </w:pPr>
    </w:p>
    <w:p w14:paraId="2F3C8F50" w14:textId="77777777" w:rsidR="004C059C" w:rsidRPr="00193729" w:rsidRDefault="004C059C" w:rsidP="004C059C">
      <w:pPr>
        <w:rPr>
          <w:rFonts w:ascii="Arial" w:hAnsi="Arial" w:cs="Arial"/>
          <w:noProof/>
          <w:sz w:val="22"/>
          <w:szCs w:val="22"/>
          <w:lang w:eastAsia="fr-FR"/>
        </w:rPr>
      </w:pPr>
      <w:r w:rsidRPr="00193729">
        <w:rPr>
          <w:rFonts w:ascii="Arial" w:hAnsi="Arial" w:cs="Arial"/>
          <w:noProof/>
          <w:sz w:val="22"/>
        </w:rPr>
        <w:t>The boiler will have the following technical specifications:</w:t>
      </w:r>
    </w:p>
    <w:p w14:paraId="4152C9FA" w14:textId="77777777" w:rsidR="004C059C" w:rsidRPr="00193729" w:rsidRDefault="00696EE5" w:rsidP="00696EE5">
      <w:pPr>
        <w:tabs>
          <w:tab w:val="left" w:pos="3735"/>
        </w:tabs>
        <w:rPr>
          <w:rFonts w:ascii="Arial" w:hAnsi="Arial" w:cs="Arial"/>
          <w:noProof/>
          <w:sz w:val="22"/>
          <w:szCs w:val="22"/>
          <w:highlight w:val="yellow"/>
          <w:lang w:eastAsia="fr-FR"/>
        </w:rPr>
      </w:pPr>
      <w:r w:rsidRPr="00193729">
        <w:rPr>
          <w:rFonts w:ascii="Arial" w:hAnsi="Arial" w:cs="Arial"/>
          <w:noProof/>
          <w:sz w:val="22"/>
        </w:rPr>
        <w:tab/>
      </w:r>
    </w:p>
    <w:p w14:paraId="201B5476" w14:textId="77777777" w:rsidR="00DE641A" w:rsidRPr="00193729" w:rsidRDefault="000D0B2C" w:rsidP="004C059C">
      <w:pPr>
        <w:numPr>
          <w:ilvl w:val="0"/>
          <w:numId w:val="5"/>
        </w:numPr>
        <w:rPr>
          <w:rFonts w:ascii="Arial" w:hAnsi="Arial" w:cs="Arial"/>
          <w:noProof/>
          <w:sz w:val="22"/>
          <w:szCs w:val="22"/>
          <w:lang w:eastAsia="fr-FR"/>
        </w:rPr>
      </w:pPr>
      <w:r w:rsidRPr="00193729">
        <w:rPr>
          <w:rFonts w:ascii="Arial" w:hAnsi="Arial" w:cs="Arial"/>
          <w:noProof/>
          <w:sz w:val="22"/>
        </w:rPr>
        <w:t xml:space="preserve">Nominal useful heating output determined at Qnom: </w:t>
      </w:r>
      <w:r w:rsidR="000015E7">
        <w:rPr>
          <w:rFonts w:ascii="Arial" w:hAnsi="Arial" w:cs="Arial"/>
          <w:b/>
          <w:noProof/>
          <w:sz w:val="22"/>
        </w:rPr>
        <w:t>103.9</w:t>
      </w:r>
      <w:r w:rsidR="00EB39C9">
        <w:rPr>
          <w:rFonts w:ascii="Arial" w:hAnsi="Arial" w:cs="Arial"/>
          <w:b/>
          <w:noProof/>
          <w:sz w:val="22"/>
        </w:rPr>
        <w:t>0</w:t>
      </w:r>
      <w:r w:rsidRPr="00193729">
        <w:rPr>
          <w:rFonts w:ascii="Arial" w:hAnsi="Arial" w:cs="Arial"/>
          <w:b/>
          <w:noProof/>
          <w:sz w:val="22"/>
        </w:rPr>
        <w:t xml:space="preserve"> kW </w:t>
      </w:r>
    </w:p>
    <w:p w14:paraId="53840822" w14:textId="77777777" w:rsidR="004C059C" w:rsidRPr="00193729" w:rsidRDefault="00DE641A" w:rsidP="004C059C">
      <w:pPr>
        <w:numPr>
          <w:ilvl w:val="0"/>
          <w:numId w:val="5"/>
        </w:numPr>
        <w:rPr>
          <w:rFonts w:ascii="Arial" w:hAnsi="Arial" w:cs="Arial"/>
          <w:noProof/>
          <w:sz w:val="22"/>
          <w:szCs w:val="22"/>
          <w:lang w:eastAsia="fr-FR"/>
        </w:rPr>
      </w:pPr>
      <w:r w:rsidRPr="00193729">
        <w:rPr>
          <w:rFonts w:ascii="Arial" w:hAnsi="Arial" w:cs="Arial"/>
          <w:noProof/>
          <w:sz w:val="22"/>
        </w:rPr>
        <w:t xml:space="preserve">Intermediate useful heating output 30 % </w:t>
      </w:r>
      <w:r w:rsidRPr="00193729">
        <w:rPr>
          <w:rFonts w:ascii="Arial" w:hAnsi="Arial" w:cs="Arial"/>
          <w:noProof/>
          <w:color w:val="000000"/>
          <w:sz w:val="22"/>
        </w:rPr>
        <w:t>Qnom</w:t>
      </w:r>
      <w:r w:rsidRPr="00193729">
        <w:rPr>
          <w:rFonts w:ascii="Arial" w:hAnsi="Arial" w:cs="Arial"/>
          <w:noProof/>
          <w:sz w:val="22"/>
        </w:rPr>
        <w:t xml:space="preserve"> :</w:t>
      </w:r>
      <w:r w:rsidRPr="00193729">
        <w:rPr>
          <w:rFonts w:ascii="Arial" w:hAnsi="Arial" w:cs="Arial"/>
          <w:b/>
          <w:noProof/>
          <w:sz w:val="22"/>
        </w:rPr>
        <w:t xml:space="preserve"> </w:t>
      </w:r>
      <w:r w:rsidR="000015E7">
        <w:rPr>
          <w:rFonts w:ascii="Arial" w:hAnsi="Arial" w:cs="Arial"/>
          <w:b/>
          <w:noProof/>
          <w:sz w:val="22"/>
        </w:rPr>
        <w:t>34.7</w:t>
      </w:r>
      <w:r w:rsidR="008B1E83">
        <w:rPr>
          <w:rFonts w:ascii="Arial" w:hAnsi="Arial" w:cs="Arial"/>
          <w:b/>
          <w:noProof/>
          <w:sz w:val="22"/>
        </w:rPr>
        <w:t>0</w:t>
      </w:r>
      <w:r w:rsidRPr="00193729">
        <w:rPr>
          <w:rFonts w:ascii="Arial" w:hAnsi="Arial" w:cs="Arial"/>
          <w:b/>
          <w:noProof/>
          <w:sz w:val="22"/>
        </w:rPr>
        <w:t xml:space="preserve"> kW</w:t>
      </w:r>
    </w:p>
    <w:p w14:paraId="0B38F551" w14:textId="77777777" w:rsidR="00715274" w:rsidRPr="00193729" w:rsidRDefault="00715274" w:rsidP="00715274">
      <w:pPr>
        <w:numPr>
          <w:ilvl w:val="0"/>
          <w:numId w:val="5"/>
        </w:numPr>
        <w:rPr>
          <w:rFonts w:ascii="Arial" w:hAnsi="Arial" w:cs="Arial"/>
          <w:noProof/>
          <w:sz w:val="22"/>
          <w:szCs w:val="22"/>
          <w:lang w:eastAsia="fr-FR"/>
        </w:rPr>
      </w:pPr>
      <w:r w:rsidRPr="00193729">
        <w:rPr>
          <w:rFonts w:ascii="Arial" w:hAnsi="Arial" w:cs="Arial"/>
          <w:noProof/>
          <w:sz w:val="22"/>
        </w:rPr>
        <w:t>Useful heating output 50/30 °C :</w:t>
      </w:r>
      <w:r w:rsidR="008B1E83">
        <w:rPr>
          <w:rFonts w:ascii="Arial" w:hAnsi="Arial" w:cs="Arial"/>
          <w:b/>
          <w:noProof/>
          <w:sz w:val="22"/>
        </w:rPr>
        <w:t xml:space="preserve"> </w:t>
      </w:r>
      <w:r w:rsidR="000015E7">
        <w:rPr>
          <w:rFonts w:ascii="Arial" w:hAnsi="Arial" w:cs="Arial"/>
          <w:b/>
          <w:noProof/>
          <w:sz w:val="22"/>
        </w:rPr>
        <w:t>109.7</w:t>
      </w:r>
      <w:r w:rsidR="00EB39C9">
        <w:rPr>
          <w:rFonts w:ascii="Arial" w:hAnsi="Arial" w:cs="Arial"/>
          <w:b/>
          <w:noProof/>
          <w:sz w:val="22"/>
        </w:rPr>
        <w:t>0</w:t>
      </w:r>
      <w:r w:rsidRPr="00193729">
        <w:rPr>
          <w:rFonts w:ascii="Arial" w:hAnsi="Arial" w:cs="Arial"/>
          <w:b/>
          <w:noProof/>
          <w:sz w:val="22"/>
        </w:rPr>
        <w:t xml:space="preserve"> kW</w:t>
      </w:r>
    </w:p>
    <w:p w14:paraId="2327ECA9" w14:textId="77777777" w:rsidR="00715274" w:rsidRPr="00193729" w:rsidRDefault="00715274" w:rsidP="00715274">
      <w:pPr>
        <w:numPr>
          <w:ilvl w:val="0"/>
          <w:numId w:val="5"/>
        </w:numPr>
        <w:rPr>
          <w:rFonts w:ascii="Arial" w:hAnsi="Arial" w:cs="Arial"/>
          <w:noProof/>
          <w:sz w:val="22"/>
          <w:szCs w:val="22"/>
          <w:lang w:eastAsia="fr-FR"/>
        </w:rPr>
      </w:pPr>
      <w:r w:rsidRPr="00193729">
        <w:rPr>
          <w:rFonts w:ascii="Arial" w:hAnsi="Arial" w:cs="Arial"/>
          <w:noProof/>
          <w:sz w:val="22"/>
        </w:rPr>
        <w:t xml:space="preserve">Min./max. useful heating output 80/60 °C: </w:t>
      </w:r>
      <w:r w:rsidR="008B1E83">
        <w:rPr>
          <w:rFonts w:ascii="Arial" w:hAnsi="Arial" w:cs="Arial"/>
          <w:b/>
          <w:noProof/>
          <w:sz w:val="22"/>
        </w:rPr>
        <w:t>1</w:t>
      </w:r>
      <w:r w:rsidR="00EB39C9">
        <w:rPr>
          <w:rFonts w:ascii="Arial" w:hAnsi="Arial" w:cs="Arial"/>
          <w:b/>
          <w:noProof/>
          <w:sz w:val="22"/>
        </w:rPr>
        <w:t>4</w:t>
      </w:r>
      <w:r w:rsidR="008B1E83">
        <w:rPr>
          <w:rFonts w:ascii="Arial" w:hAnsi="Arial" w:cs="Arial"/>
          <w:b/>
          <w:noProof/>
          <w:sz w:val="22"/>
        </w:rPr>
        <w:t>.</w:t>
      </w:r>
      <w:r w:rsidR="00EB39C9">
        <w:rPr>
          <w:rFonts w:ascii="Arial" w:hAnsi="Arial" w:cs="Arial"/>
          <w:b/>
          <w:noProof/>
          <w:sz w:val="22"/>
        </w:rPr>
        <w:t>1</w:t>
      </w:r>
      <w:r w:rsidR="008B1E83">
        <w:rPr>
          <w:rFonts w:ascii="Arial" w:hAnsi="Arial" w:cs="Arial"/>
          <w:b/>
          <w:noProof/>
          <w:sz w:val="22"/>
        </w:rPr>
        <w:t>0 kW/</w:t>
      </w:r>
      <w:r w:rsidR="00EB39C9">
        <w:rPr>
          <w:rFonts w:ascii="Arial" w:hAnsi="Arial" w:cs="Arial"/>
          <w:b/>
          <w:noProof/>
          <w:sz w:val="22"/>
        </w:rPr>
        <w:t>84</w:t>
      </w:r>
      <w:r w:rsidR="008B1E83">
        <w:rPr>
          <w:rFonts w:ascii="Arial" w:hAnsi="Arial" w:cs="Arial"/>
          <w:b/>
          <w:noProof/>
          <w:sz w:val="22"/>
        </w:rPr>
        <w:t>.</w:t>
      </w:r>
      <w:r w:rsidR="00EB39C9">
        <w:rPr>
          <w:rFonts w:ascii="Arial" w:hAnsi="Arial" w:cs="Arial"/>
          <w:b/>
          <w:noProof/>
          <w:sz w:val="22"/>
        </w:rPr>
        <w:t>2</w:t>
      </w:r>
      <w:r w:rsidR="008B1E83">
        <w:rPr>
          <w:rFonts w:ascii="Arial" w:hAnsi="Arial" w:cs="Arial"/>
          <w:b/>
          <w:noProof/>
          <w:sz w:val="22"/>
        </w:rPr>
        <w:t>0</w:t>
      </w:r>
      <w:r w:rsidRPr="00193729">
        <w:rPr>
          <w:rFonts w:ascii="Arial" w:hAnsi="Arial" w:cs="Arial"/>
          <w:b/>
          <w:noProof/>
          <w:sz w:val="22"/>
        </w:rPr>
        <w:t xml:space="preserve"> kW</w:t>
      </w:r>
    </w:p>
    <w:p w14:paraId="4DAEC6C4" w14:textId="77777777" w:rsidR="005430CA" w:rsidRPr="00193729" w:rsidRDefault="005430CA" w:rsidP="005430CA">
      <w:pPr>
        <w:numPr>
          <w:ilvl w:val="0"/>
          <w:numId w:val="5"/>
        </w:numPr>
        <w:rPr>
          <w:rFonts w:ascii="Arial" w:hAnsi="Arial" w:cs="Arial"/>
          <w:noProof/>
          <w:sz w:val="22"/>
          <w:szCs w:val="22"/>
          <w:lang w:eastAsia="fr-FR"/>
        </w:rPr>
      </w:pPr>
      <w:r w:rsidRPr="00193729">
        <w:rPr>
          <w:rFonts w:ascii="Arial" w:hAnsi="Arial" w:cs="Arial"/>
          <w:noProof/>
          <w:sz w:val="22"/>
        </w:rPr>
        <w:t>Efficiency on LHV at 30 % load (return temp. 30 °C): </w:t>
      </w:r>
      <w:r w:rsidRPr="00193729">
        <w:rPr>
          <w:rFonts w:ascii="Arial" w:hAnsi="Arial" w:cs="Arial"/>
          <w:b/>
          <w:noProof/>
          <w:sz w:val="22"/>
        </w:rPr>
        <w:t>1</w:t>
      </w:r>
      <w:r w:rsidR="0035290F">
        <w:rPr>
          <w:rFonts w:ascii="Arial" w:hAnsi="Arial" w:cs="Arial"/>
          <w:b/>
          <w:noProof/>
          <w:sz w:val="22"/>
        </w:rPr>
        <w:t>08</w:t>
      </w:r>
      <w:r w:rsidR="008B1E83">
        <w:rPr>
          <w:rFonts w:ascii="Arial" w:hAnsi="Arial" w:cs="Arial"/>
          <w:b/>
          <w:noProof/>
          <w:sz w:val="22"/>
        </w:rPr>
        <w:t>.</w:t>
      </w:r>
      <w:r w:rsidR="000015E7">
        <w:rPr>
          <w:rFonts w:ascii="Arial" w:hAnsi="Arial" w:cs="Arial"/>
          <w:b/>
          <w:noProof/>
          <w:sz w:val="22"/>
        </w:rPr>
        <w:t>0</w:t>
      </w:r>
      <w:r w:rsidRPr="00193729">
        <w:rPr>
          <w:rFonts w:ascii="Arial" w:hAnsi="Arial" w:cs="Arial"/>
          <w:b/>
          <w:noProof/>
          <w:sz w:val="22"/>
        </w:rPr>
        <w:t>0 %</w:t>
      </w:r>
    </w:p>
    <w:p w14:paraId="450C2FF5" w14:textId="77777777" w:rsidR="005430CA" w:rsidRPr="00193729" w:rsidRDefault="005430CA" w:rsidP="005430CA">
      <w:pPr>
        <w:numPr>
          <w:ilvl w:val="0"/>
          <w:numId w:val="5"/>
        </w:numPr>
        <w:rPr>
          <w:rFonts w:ascii="Arial" w:hAnsi="Arial" w:cs="Arial"/>
          <w:noProof/>
          <w:sz w:val="22"/>
          <w:szCs w:val="22"/>
          <w:lang w:eastAsia="fr-FR"/>
        </w:rPr>
      </w:pPr>
      <w:r w:rsidRPr="00193729">
        <w:rPr>
          <w:rFonts w:ascii="Arial" w:hAnsi="Arial" w:cs="Arial"/>
          <w:noProof/>
          <w:sz w:val="22"/>
        </w:rPr>
        <w:t>Efficiency on LHV at 100 % load (return temp. 70 °C): </w:t>
      </w:r>
      <w:r w:rsidRPr="00193729">
        <w:rPr>
          <w:rFonts w:ascii="Arial" w:hAnsi="Arial" w:cs="Arial"/>
          <w:b/>
          <w:noProof/>
          <w:sz w:val="22"/>
        </w:rPr>
        <w:t>9</w:t>
      </w:r>
      <w:r w:rsidR="0035290F">
        <w:rPr>
          <w:rFonts w:ascii="Arial" w:hAnsi="Arial" w:cs="Arial"/>
          <w:b/>
          <w:noProof/>
          <w:sz w:val="22"/>
        </w:rPr>
        <w:t>7</w:t>
      </w:r>
      <w:r w:rsidRPr="00193729">
        <w:rPr>
          <w:rFonts w:ascii="Arial" w:hAnsi="Arial" w:cs="Arial"/>
          <w:b/>
          <w:noProof/>
          <w:sz w:val="22"/>
        </w:rPr>
        <w:t>.</w:t>
      </w:r>
      <w:r w:rsidR="000015E7">
        <w:rPr>
          <w:rFonts w:ascii="Arial" w:hAnsi="Arial" w:cs="Arial"/>
          <w:b/>
          <w:noProof/>
          <w:sz w:val="22"/>
        </w:rPr>
        <w:t>1</w:t>
      </w:r>
      <w:r w:rsidRPr="00193729">
        <w:rPr>
          <w:rFonts w:ascii="Arial" w:hAnsi="Arial" w:cs="Arial"/>
          <w:b/>
          <w:noProof/>
          <w:sz w:val="22"/>
        </w:rPr>
        <w:t>0 %</w:t>
      </w:r>
    </w:p>
    <w:p w14:paraId="7F98B346" w14:textId="77777777" w:rsidR="004C059C" w:rsidRPr="00193729" w:rsidRDefault="004C059C" w:rsidP="004C059C">
      <w:pPr>
        <w:numPr>
          <w:ilvl w:val="0"/>
          <w:numId w:val="5"/>
        </w:numPr>
        <w:rPr>
          <w:rFonts w:ascii="Arial" w:hAnsi="Arial" w:cs="Arial"/>
          <w:noProof/>
          <w:sz w:val="22"/>
          <w:szCs w:val="22"/>
          <w:lang w:eastAsia="fr-FR"/>
        </w:rPr>
      </w:pPr>
      <w:r w:rsidRPr="00193729">
        <w:rPr>
          <w:rFonts w:ascii="Arial" w:hAnsi="Arial" w:cs="Arial"/>
          <w:noProof/>
          <w:sz w:val="22"/>
        </w:rPr>
        <w:t xml:space="preserve">Max. temperature: </w:t>
      </w:r>
      <w:r w:rsidRPr="00193729">
        <w:rPr>
          <w:rFonts w:ascii="Arial" w:hAnsi="Arial" w:cs="Arial"/>
          <w:b/>
          <w:noProof/>
          <w:sz w:val="22"/>
        </w:rPr>
        <w:t>90 °C</w:t>
      </w:r>
    </w:p>
    <w:p w14:paraId="20228C80" w14:textId="77777777" w:rsidR="00964311" w:rsidRPr="00193729" w:rsidRDefault="004C059C" w:rsidP="00964311">
      <w:pPr>
        <w:numPr>
          <w:ilvl w:val="0"/>
          <w:numId w:val="5"/>
        </w:numPr>
        <w:rPr>
          <w:rFonts w:ascii="Arial" w:hAnsi="Arial" w:cs="Arial"/>
          <w:noProof/>
          <w:sz w:val="22"/>
          <w:szCs w:val="22"/>
          <w:lang w:eastAsia="fr-FR"/>
        </w:rPr>
      </w:pPr>
      <w:r w:rsidRPr="00193729">
        <w:rPr>
          <w:rFonts w:ascii="Arial" w:hAnsi="Arial" w:cs="Arial"/>
          <w:noProof/>
          <w:sz w:val="22"/>
        </w:rPr>
        <w:t xml:space="preserve">Max. operating pressure: </w:t>
      </w:r>
      <w:r w:rsidRPr="00193729">
        <w:rPr>
          <w:rFonts w:ascii="Arial" w:hAnsi="Arial" w:cs="Arial"/>
          <w:b/>
          <w:noProof/>
          <w:sz w:val="22"/>
        </w:rPr>
        <w:t>4 bar</w:t>
      </w:r>
    </w:p>
    <w:p w14:paraId="6874DEF1" w14:textId="77777777" w:rsidR="00964311" w:rsidRPr="00193729" w:rsidRDefault="00964311" w:rsidP="00964311">
      <w:pPr>
        <w:numPr>
          <w:ilvl w:val="0"/>
          <w:numId w:val="5"/>
        </w:numPr>
        <w:rPr>
          <w:rFonts w:ascii="Arial" w:hAnsi="Arial" w:cs="Arial"/>
          <w:b/>
          <w:noProof/>
          <w:sz w:val="22"/>
          <w:szCs w:val="22"/>
          <w:lang w:eastAsia="fr-FR"/>
        </w:rPr>
      </w:pPr>
      <w:r w:rsidRPr="00193729">
        <w:rPr>
          <w:rFonts w:ascii="Arial" w:hAnsi="Arial" w:cs="Arial"/>
          <w:noProof/>
          <w:sz w:val="22"/>
        </w:rPr>
        <w:t xml:space="preserve">Seasonal efficiency, product SEE (without control system): </w:t>
      </w:r>
      <w:r w:rsidR="0035290F">
        <w:rPr>
          <w:rFonts w:ascii="Arial" w:hAnsi="Arial" w:cs="Arial"/>
          <w:b/>
          <w:noProof/>
          <w:sz w:val="22"/>
        </w:rPr>
        <w:t>8</w:t>
      </w:r>
      <w:r w:rsidR="000015E7">
        <w:rPr>
          <w:rFonts w:ascii="Arial" w:hAnsi="Arial" w:cs="Arial"/>
          <w:b/>
          <w:noProof/>
          <w:sz w:val="22"/>
        </w:rPr>
        <w:t>7</w:t>
      </w:r>
      <w:r w:rsidR="0035290F">
        <w:rPr>
          <w:rFonts w:ascii="Arial" w:hAnsi="Arial" w:cs="Arial"/>
          <w:b/>
          <w:noProof/>
          <w:sz w:val="22"/>
        </w:rPr>
        <w:t>.</w:t>
      </w:r>
      <w:r w:rsidR="000015E7">
        <w:rPr>
          <w:rFonts w:ascii="Arial" w:hAnsi="Arial" w:cs="Arial"/>
          <w:b/>
          <w:noProof/>
          <w:sz w:val="22"/>
        </w:rPr>
        <w:t>5</w:t>
      </w:r>
      <w:r w:rsidR="0035290F">
        <w:rPr>
          <w:rFonts w:ascii="Arial" w:hAnsi="Arial" w:cs="Arial"/>
          <w:b/>
          <w:noProof/>
          <w:sz w:val="22"/>
        </w:rPr>
        <w:t xml:space="preserve">0 </w:t>
      </w:r>
      <w:r w:rsidRPr="00193729">
        <w:rPr>
          <w:rFonts w:ascii="Arial" w:hAnsi="Arial" w:cs="Arial"/>
          <w:b/>
          <w:noProof/>
          <w:sz w:val="22"/>
        </w:rPr>
        <w:t>%</w:t>
      </w:r>
    </w:p>
    <w:p w14:paraId="6699B896" w14:textId="77777777" w:rsidR="006266A6" w:rsidRPr="00193729" w:rsidRDefault="006266A6" w:rsidP="006266A6">
      <w:pPr>
        <w:numPr>
          <w:ilvl w:val="0"/>
          <w:numId w:val="5"/>
        </w:numPr>
        <w:rPr>
          <w:rFonts w:ascii="Arial" w:hAnsi="Arial" w:cs="Arial"/>
          <w:b/>
          <w:noProof/>
          <w:sz w:val="22"/>
          <w:szCs w:val="22"/>
          <w:lang w:eastAsia="fr-FR"/>
        </w:rPr>
      </w:pPr>
      <w:r w:rsidRPr="00193729">
        <w:rPr>
          <w:rFonts w:ascii="Arial" w:hAnsi="Arial" w:cs="Arial"/>
          <w:noProof/>
          <w:sz w:val="22"/>
        </w:rPr>
        <w:t xml:space="preserve">Seasonal efficiency, product SEE (with outdoor temperature sensor): </w:t>
      </w:r>
      <w:r w:rsidRPr="00193729">
        <w:rPr>
          <w:rFonts w:ascii="Arial" w:hAnsi="Arial" w:cs="Arial"/>
          <w:b/>
          <w:noProof/>
          <w:sz w:val="22"/>
        </w:rPr>
        <w:t>9</w:t>
      </w:r>
      <w:r w:rsidR="0035290F">
        <w:rPr>
          <w:rFonts w:ascii="Arial" w:hAnsi="Arial" w:cs="Arial"/>
          <w:b/>
          <w:noProof/>
          <w:sz w:val="22"/>
        </w:rPr>
        <w:t>7.</w:t>
      </w:r>
      <w:r w:rsidR="000015E7">
        <w:rPr>
          <w:rFonts w:ascii="Arial" w:hAnsi="Arial" w:cs="Arial"/>
          <w:b/>
          <w:noProof/>
          <w:sz w:val="22"/>
        </w:rPr>
        <w:t>3</w:t>
      </w:r>
      <w:r w:rsidR="0035290F">
        <w:rPr>
          <w:rFonts w:ascii="Arial" w:hAnsi="Arial" w:cs="Arial"/>
          <w:b/>
          <w:noProof/>
          <w:sz w:val="22"/>
        </w:rPr>
        <w:t>0</w:t>
      </w:r>
      <w:r w:rsidRPr="00193729">
        <w:rPr>
          <w:rFonts w:ascii="Arial" w:hAnsi="Arial" w:cs="Arial"/>
          <w:b/>
          <w:noProof/>
          <w:sz w:val="22"/>
        </w:rPr>
        <w:t xml:space="preserve"> %</w:t>
      </w:r>
    </w:p>
    <w:p w14:paraId="324B480E" w14:textId="77777777" w:rsidR="002506A3" w:rsidRPr="00193729" w:rsidRDefault="002506A3" w:rsidP="002506A3">
      <w:pPr>
        <w:numPr>
          <w:ilvl w:val="0"/>
          <w:numId w:val="5"/>
        </w:numPr>
        <w:rPr>
          <w:rFonts w:ascii="Arial" w:hAnsi="Arial" w:cs="Arial"/>
          <w:noProof/>
          <w:sz w:val="22"/>
          <w:szCs w:val="22"/>
          <w:lang w:eastAsia="fr-FR"/>
        </w:rPr>
      </w:pPr>
      <w:r w:rsidRPr="00193729">
        <w:rPr>
          <w:rFonts w:ascii="Arial" w:hAnsi="Arial" w:cs="Arial"/>
          <w:noProof/>
          <w:sz w:val="22"/>
        </w:rPr>
        <w:t xml:space="preserve">Standby losses at </w:t>
      </w:r>
      <w:r w:rsidRPr="00193729">
        <w:rPr>
          <w:rFonts w:ascii="Arial" w:hAnsi="Arial" w:cs="Arial"/>
          <w:sz w:val="22"/>
        </w:rPr>
        <w:t xml:space="preserve">ΔT 30 K: </w:t>
      </w:r>
      <w:r w:rsidRPr="00193729">
        <w:rPr>
          <w:rFonts w:ascii="Arial" w:hAnsi="Arial" w:cs="Arial"/>
          <w:b/>
          <w:sz w:val="22"/>
        </w:rPr>
        <w:t>1</w:t>
      </w:r>
      <w:r w:rsidR="0035290F">
        <w:rPr>
          <w:rFonts w:ascii="Arial" w:hAnsi="Arial" w:cs="Arial"/>
          <w:b/>
          <w:sz w:val="22"/>
        </w:rPr>
        <w:t>23</w:t>
      </w:r>
      <w:r w:rsidRPr="00193729">
        <w:rPr>
          <w:rFonts w:ascii="Arial" w:hAnsi="Arial" w:cs="Arial"/>
          <w:b/>
          <w:sz w:val="22"/>
        </w:rPr>
        <w:t xml:space="preserve"> W</w:t>
      </w:r>
    </w:p>
    <w:p w14:paraId="0D181AB4" w14:textId="77777777" w:rsidR="00FE589F" w:rsidRPr="00193729" w:rsidRDefault="00FE589F" w:rsidP="00FE589F">
      <w:pPr>
        <w:numPr>
          <w:ilvl w:val="0"/>
          <w:numId w:val="5"/>
        </w:numPr>
        <w:rPr>
          <w:rFonts w:ascii="Arial" w:hAnsi="Arial" w:cs="Arial"/>
          <w:noProof/>
          <w:sz w:val="22"/>
          <w:szCs w:val="22"/>
          <w:lang w:eastAsia="fr-FR"/>
        </w:rPr>
      </w:pPr>
      <w:r w:rsidRPr="00193729">
        <w:rPr>
          <w:rFonts w:ascii="Arial" w:hAnsi="Arial" w:cs="Arial"/>
          <w:sz w:val="22"/>
        </w:rPr>
        <w:t xml:space="preserve">Auxiliary electrical output (excluding circulating pump): </w:t>
      </w:r>
      <w:r w:rsidR="0035290F">
        <w:rPr>
          <w:rFonts w:ascii="Arial" w:hAnsi="Arial" w:cs="Arial"/>
          <w:b/>
          <w:sz w:val="22"/>
        </w:rPr>
        <w:t>1</w:t>
      </w:r>
      <w:r w:rsidR="000015E7">
        <w:rPr>
          <w:rFonts w:ascii="Arial" w:hAnsi="Arial" w:cs="Arial"/>
          <w:b/>
          <w:sz w:val="22"/>
        </w:rPr>
        <w:t>82</w:t>
      </w:r>
      <w:r w:rsidRPr="00193729">
        <w:rPr>
          <w:rFonts w:ascii="Arial" w:hAnsi="Arial" w:cs="Arial"/>
          <w:b/>
          <w:sz w:val="22"/>
        </w:rPr>
        <w:t xml:space="preserve"> W</w:t>
      </w:r>
    </w:p>
    <w:p w14:paraId="70C52828" w14:textId="77777777" w:rsidR="00FE589F" w:rsidRPr="00193729" w:rsidRDefault="00FE589F" w:rsidP="00FE589F">
      <w:pPr>
        <w:numPr>
          <w:ilvl w:val="0"/>
          <w:numId w:val="5"/>
        </w:numPr>
        <w:rPr>
          <w:rFonts w:ascii="Arial" w:hAnsi="Arial" w:cs="Arial"/>
          <w:noProof/>
          <w:sz w:val="22"/>
          <w:szCs w:val="22"/>
          <w:lang w:eastAsia="fr-FR"/>
        </w:rPr>
      </w:pPr>
      <w:r w:rsidRPr="00193729">
        <w:rPr>
          <w:rFonts w:ascii="Arial" w:hAnsi="Arial" w:cs="Arial"/>
          <w:sz w:val="22"/>
        </w:rPr>
        <w:t xml:space="preserve">Electrical output of auxiliaries in standby: </w:t>
      </w:r>
      <w:r w:rsidR="000015E7">
        <w:rPr>
          <w:rFonts w:ascii="Arial" w:hAnsi="Arial" w:cs="Arial"/>
          <w:b/>
          <w:sz w:val="22"/>
        </w:rPr>
        <w:t>6</w:t>
      </w:r>
      <w:r w:rsidRPr="00193729">
        <w:rPr>
          <w:rFonts w:ascii="Arial" w:hAnsi="Arial" w:cs="Arial"/>
          <w:b/>
          <w:sz w:val="22"/>
        </w:rPr>
        <w:t xml:space="preserve"> W</w:t>
      </w:r>
    </w:p>
    <w:p w14:paraId="56A26C48" w14:textId="77777777" w:rsidR="004C059C" w:rsidRPr="00193729" w:rsidRDefault="004C059C" w:rsidP="002552B5">
      <w:pPr>
        <w:numPr>
          <w:ilvl w:val="0"/>
          <w:numId w:val="5"/>
        </w:numPr>
        <w:rPr>
          <w:rFonts w:ascii="Arial" w:hAnsi="Arial" w:cs="Arial"/>
          <w:noProof/>
          <w:sz w:val="22"/>
          <w:szCs w:val="22"/>
          <w:lang w:eastAsia="fr-FR"/>
        </w:rPr>
      </w:pPr>
      <w:r w:rsidRPr="00193729">
        <w:rPr>
          <w:rFonts w:ascii="Arial" w:hAnsi="Arial" w:cs="Arial"/>
          <w:sz w:val="22"/>
        </w:rPr>
        <w:t xml:space="preserve">Water content: </w:t>
      </w:r>
      <w:r w:rsidR="0035290F">
        <w:rPr>
          <w:rFonts w:ascii="Arial" w:hAnsi="Arial" w:cs="Arial"/>
          <w:b/>
          <w:sz w:val="22"/>
        </w:rPr>
        <w:t>9</w:t>
      </w:r>
      <w:r w:rsidR="008B1E83">
        <w:rPr>
          <w:rFonts w:ascii="Arial" w:hAnsi="Arial" w:cs="Arial"/>
          <w:b/>
          <w:sz w:val="22"/>
        </w:rPr>
        <w:t>.40</w:t>
      </w:r>
      <w:r w:rsidRPr="00193729">
        <w:rPr>
          <w:rFonts w:ascii="Arial" w:hAnsi="Arial" w:cs="Arial"/>
          <w:b/>
          <w:sz w:val="22"/>
        </w:rPr>
        <w:t xml:space="preserve"> litres</w:t>
      </w:r>
    </w:p>
    <w:p w14:paraId="3020F9C6" w14:textId="77777777" w:rsidR="004C059C" w:rsidRPr="00193729" w:rsidRDefault="004C059C" w:rsidP="004C059C">
      <w:pPr>
        <w:numPr>
          <w:ilvl w:val="0"/>
          <w:numId w:val="5"/>
        </w:numPr>
        <w:rPr>
          <w:rFonts w:ascii="Arial" w:hAnsi="Arial" w:cs="Arial"/>
          <w:noProof/>
          <w:sz w:val="22"/>
          <w:szCs w:val="22"/>
          <w:lang w:eastAsia="fr-FR"/>
        </w:rPr>
      </w:pPr>
      <w:r w:rsidRPr="00193729">
        <w:rPr>
          <w:rFonts w:ascii="Arial" w:hAnsi="Arial" w:cs="Arial"/>
          <w:noProof/>
          <w:sz w:val="22"/>
        </w:rPr>
        <w:t xml:space="preserve">Flue gas outlet diameter: </w:t>
      </w:r>
      <w:r w:rsidRPr="00193729">
        <w:rPr>
          <w:rFonts w:ascii="Arial" w:hAnsi="Arial" w:cs="Arial"/>
          <w:b/>
          <w:noProof/>
          <w:sz w:val="22"/>
        </w:rPr>
        <w:t>80/125 mm</w:t>
      </w:r>
    </w:p>
    <w:p w14:paraId="7C1ADED1" w14:textId="77777777" w:rsidR="00882C95" w:rsidRPr="00193729" w:rsidRDefault="004C059C" w:rsidP="00696EE5">
      <w:pPr>
        <w:numPr>
          <w:ilvl w:val="0"/>
          <w:numId w:val="5"/>
        </w:numPr>
        <w:rPr>
          <w:rFonts w:ascii="Arial" w:hAnsi="Arial" w:cs="Arial"/>
          <w:noProof/>
          <w:sz w:val="22"/>
          <w:szCs w:val="22"/>
          <w:lang w:eastAsia="fr-FR"/>
        </w:rPr>
      </w:pPr>
      <w:r w:rsidRPr="00193729">
        <w:rPr>
          <w:rFonts w:ascii="Arial" w:hAnsi="Arial" w:cs="Arial"/>
          <w:noProof/>
          <w:sz w:val="22"/>
        </w:rPr>
        <w:t xml:space="preserve">Pressure available at boiler outlet: </w:t>
      </w:r>
      <w:r w:rsidR="000015E7">
        <w:rPr>
          <w:rFonts w:ascii="Arial" w:hAnsi="Arial" w:cs="Arial"/>
          <w:b/>
          <w:noProof/>
          <w:sz w:val="22"/>
        </w:rPr>
        <w:t>22</w:t>
      </w:r>
      <w:r w:rsidRPr="00193729">
        <w:rPr>
          <w:rFonts w:ascii="Arial" w:hAnsi="Arial" w:cs="Arial"/>
          <w:b/>
          <w:noProof/>
          <w:sz w:val="22"/>
        </w:rPr>
        <w:t>0 Pa</w:t>
      </w:r>
    </w:p>
    <w:p w14:paraId="2DE2F97A" w14:textId="77777777" w:rsidR="00696EE5" w:rsidRPr="004E390C" w:rsidRDefault="004C059C" w:rsidP="00696EE5">
      <w:pPr>
        <w:numPr>
          <w:ilvl w:val="0"/>
          <w:numId w:val="5"/>
        </w:numPr>
        <w:rPr>
          <w:rFonts w:ascii="Arial" w:hAnsi="Arial" w:cs="Arial"/>
          <w:noProof/>
          <w:sz w:val="22"/>
          <w:szCs w:val="22"/>
          <w:lang w:val="fr-FR" w:eastAsia="fr-FR"/>
        </w:rPr>
      </w:pPr>
      <w:r w:rsidRPr="004E390C">
        <w:rPr>
          <w:rFonts w:ascii="Arial" w:hAnsi="Arial" w:cs="Arial"/>
          <w:noProof/>
          <w:sz w:val="22"/>
          <w:u w:val="single"/>
          <w:lang w:val="fr-FR"/>
        </w:rPr>
        <w:t>Dimensions</w:t>
      </w:r>
      <w:r w:rsidRPr="004E390C">
        <w:rPr>
          <w:rFonts w:ascii="Arial" w:hAnsi="Arial" w:cs="Arial"/>
          <w:noProof/>
          <w:sz w:val="22"/>
          <w:lang w:val="fr-FR"/>
        </w:rPr>
        <w:t xml:space="preserve">: </w:t>
      </w:r>
      <w:r w:rsidRPr="004E390C">
        <w:rPr>
          <w:rFonts w:ascii="Arial" w:hAnsi="Arial" w:cs="Arial"/>
          <w:b/>
          <w:noProof/>
          <w:sz w:val="22"/>
          <w:lang w:val="fr-FR"/>
        </w:rPr>
        <w:t xml:space="preserve">500 (L) x 750 (H) x 500 (D) mm </w:t>
      </w:r>
    </w:p>
    <w:p w14:paraId="77899967" w14:textId="77777777" w:rsidR="004C059C" w:rsidRPr="00193729" w:rsidRDefault="004C059C" w:rsidP="004C059C">
      <w:pPr>
        <w:numPr>
          <w:ilvl w:val="0"/>
          <w:numId w:val="5"/>
        </w:numPr>
        <w:rPr>
          <w:rFonts w:ascii="Arial" w:hAnsi="Arial" w:cs="Arial"/>
          <w:b/>
          <w:noProof/>
          <w:sz w:val="22"/>
          <w:szCs w:val="22"/>
          <w:lang w:eastAsia="fr-FR"/>
        </w:rPr>
      </w:pPr>
      <w:r w:rsidRPr="00193729">
        <w:rPr>
          <w:rFonts w:ascii="Arial" w:hAnsi="Arial" w:cs="Arial"/>
          <w:noProof/>
          <w:sz w:val="22"/>
        </w:rPr>
        <w:t xml:space="preserve">Net weight: </w:t>
      </w:r>
      <w:r w:rsidR="008B1E83">
        <w:rPr>
          <w:rFonts w:ascii="Arial" w:hAnsi="Arial" w:cs="Arial"/>
          <w:b/>
          <w:noProof/>
          <w:sz w:val="22"/>
        </w:rPr>
        <w:t>6</w:t>
      </w:r>
      <w:r w:rsidR="000015E7">
        <w:rPr>
          <w:rFonts w:ascii="Arial" w:hAnsi="Arial" w:cs="Arial"/>
          <w:b/>
          <w:noProof/>
          <w:sz w:val="22"/>
        </w:rPr>
        <w:t>8</w:t>
      </w:r>
      <w:r w:rsidRPr="00193729">
        <w:rPr>
          <w:rFonts w:ascii="Arial" w:hAnsi="Arial" w:cs="Arial"/>
          <w:b/>
          <w:noProof/>
          <w:sz w:val="22"/>
        </w:rPr>
        <w:t xml:space="preserve"> kg</w:t>
      </w:r>
    </w:p>
    <w:p w14:paraId="74CF0DAF" w14:textId="77777777" w:rsidR="000A1E10" w:rsidRPr="00193729" w:rsidRDefault="000A1E10" w:rsidP="00523F25">
      <w:pPr>
        <w:pStyle w:val="Header"/>
        <w:tabs>
          <w:tab w:val="clear" w:pos="4536"/>
          <w:tab w:val="clear" w:pos="9072"/>
        </w:tabs>
        <w:rPr>
          <w:rFonts w:ascii="Arial" w:hAnsi="Arial" w:cs="Arial"/>
          <w:sz w:val="22"/>
          <w:szCs w:val="22"/>
          <w:highlight w:val="yellow"/>
        </w:rPr>
      </w:pPr>
    </w:p>
    <w:p w14:paraId="464CE9C9" w14:textId="77777777" w:rsidR="00893C05" w:rsidRPr="00193729" w:rsidRDefault="004C059C" w:rsidP="00893C05">
      <w:pPr>
        <w:rPr>
          <w:rFonts w:ascii="Arial" w:hAnsi="Arial" w:cs="Arial"/>
          <w:b/>
          <w:bCs/>
          <w:color w:val="0000FF"/>
          <w:sz w:val="22"/>
          <w:szCs w:val="22"/>
        </w:rPr>
      </w:pPr>
      <w:r w:rsidRPr="00193729">
        <w:rPr>
          <w:rFonts w:ascii="Arial" w:hAnsi="Arial" w:cs="Arial"/>
          <w:sz w:val="22"/>
        </w:rPr>
        <w:t xml:space="preserve">The boiler will be a </w:t>
      </w:r>
      <w:r w:rsidRPr="00193729">
        <w:rPr>
          <w:rFonts w:ascii="Arial" w:hAnsi="Arial" w:cs="Arial"/>
          <w:b/>
          <w:sz w:val="22"/>
        </w:rPr>
        <w:t xml:space="preserve">DE DIETRICH EVODENS PRO AMC </w:t>
      </w:r>
      <w:r w:rsidR="000015E7">
        <w:rPr>
          <w:rFonts w:ascii="Arial" w:hAnsi="Arial" w:cs="Arial"/>
          <w:b/>
          <w:sz w:val="22"/>
        </w:rPr>
        <w:t>115</w:t>
      </w:r>
    </w:p>
    <w:p w14:paraId="0FB19D90" w14:textId="77777777" w:rsidR="00893C05" w:rsidRPr="00193729" w:rsidRDefault="00893C05" w:rsidP="00893C05">
      <w:pPr>
        <w:rPr>
          <w:rFonts w:ascii="Arial" w:hAnsi="Arial" w:cs="Arial"/>
          <w:sz w:val="22"/>
          <w:szCs w:val="22"/>
          <w:highlight w:val="yellow"/>
        </w:rPr>
      </w:pPr>
    </w:p>
    <w:p w14:paraId="2BF6531D" w14:textId="77777777" w:rsidR="00893C05" w:rsidRPr="00193729" w:rsidRDefault="00893C05" w:rsidP="00893C05">
      <w:pPr>
        <w:rPr>
          <w:rFonts w:ascii="Arial" w:hAnsi="Arial" w:cs="Arial"/>
          <w:sz w:val="22"/>
          <w:szCs w:val="22"/>
          <w:highlight w:val="yellow"/>
        </w:rPr>
      </w:pPr>
    </w:p>
    <w:p w14:paraId="23DF430C" w14:textId="77777777" w:rsidR="00893C05" w:rsidRPr="00193729" w:rsidRDefault="00893C05" w:rsidP="00893C05">
      <w:pPr>
        <w:pStyle w:val="Header"/>
        <w:tabs>
          <w:tab w:val="clear" w:pos="4536"/>
          <w:tab w:val="clear" w:pos="9072"/>
        </w:tabs>
        <w:rPr>
          <w:rFonts w:ascii="Arial" w:hAnsi="Arial" w:cs="Arial"/>
          <w:sz w:val="22"/>
          <w:szCs w:val="22"/>
          <w:highlight w:val="yellow"/>
        </w:rPr>
      </w:pPr>
    </w:p>
    <w:p w14:paraId="471BF016" w14:textId="77777777" w:rsidR="00DB5CCB" w:rsidRPr="00193729" w:rsidRDefault="00DB5CCB" w:rsidP="00893C05">
      <w:pPr>
        <w:pStyle w:val="Header"/>
        <w:tabs>
          <w:tab w:val="clear" w:pos="4536"/>
          <w:tab w:val="clear" w:pos="9072"/>
        </w:tabs>
        <w:rPr>
          <w:rFonts w:ascii="Arial" w:hAnsi="Arial" w:cs="Arial"/>
          <w:sz w:val="22"/>
          <w:szCs w:val="22"/>
          <w:highlight w:val="yellow"/>
        </w:rPr>
      </w:pPr>
    </w:p>
    <w:p w14:paraId="15D655D6" w14:textId="77777777" w:rsidR="00DB5CCB" w:rsidRPr="00193729" w:rsidRDefault="00DB5CCB" w:rsidP="00893C05">
      <w:pPr>
        <w:pStyle w:val="Header"/>
        <w:tabs>
          <w:tab w:val="clear" w:pos="4536"/>
          <w:tab w:val="clear" w:pos="9072"/>
        </w:tabs>
        <w:rPr>
          <w:rFonts w:ascii="Arial" w:hAnsi="Arial" w:cs="Arial"/>
          <w:sz w:val="22"/>
          <w:szCs w:val="22"/>
          <w:highlight w:val="yellow"/>
        </w:rPr>
      </w:pPr>
    </w:p>
    <w:p w14:paraId="5AA79E0D" w14:textId="77777777" w:rsidR="003F2C52" w:rsidRPr="00193729" w:rsidRDefault="003F2C52" w:rsidP="00893C05">
      <w:pPr>
        <w:pStyle w:val="Header"/>
        <w:tabs>
          <w:tab w:val="clear" w:pos="4536"/>
          <w:tab w:val="clear" w:pos="9072"/>
        </w:tabs>
        <w:rPr>
          <w:rFonts w:ascii="Arial" w:hAnsi="Arial" w:cs="Arial"/>
          <w:sz w:val="22"/>
          <w:szCs w:val="22"/>
          <w:highlight w:val="yellow"/>
        </w:rPr>
      </w:pPr>
    </w:p>
    <w:p w14:paraId="6B67321C" w14:textId="77777777" w:rsidR="00893C05" w:rsidRPr="00193729" w:rsidRDefault="00893C05" w:rsidP="00893C05">
      <w:pPr>
        <w:pStyle w:val="Header"/>
        <w:tabs>
          <w:tab w:val="clear" w:pos="4536"/>
          <w:tab w:val="clear" w:pos="9072"/>
        </w:tabs>
        <w:rPr>
          <w:rFonts w:ascii="Arial" w:hAnsi="Arial" w:cs="Arial"/>
          <w:sz w:val="22"/>
          <w:szCs w:val="22"/>
          <w:highlight w:val="yellow"/>
        </w:rPr>
      </w:pPr>
    </w:p>
    <w:p w14:paraId="70FA50C2" w14:textId="77777777" w:rsidR="00893C05" w:rsidRPr="00193729" w:rsidRDefault="004C059C" w:rsidP="00893C05">
      <w:pPr>
        <w:rPr>
          <w:rFonts w:ascii="Arial" w:hAnsi="Arial" w:cs="Arial"/>
          <w:b/>
          <w:bCs/>
          <w:i/>
          <w:iCs/>
          <w:sz w:val="22"/>
          <w:szCs w:val="22"/>
          <w:highlight w:val="yellow"/>
        </w:rPr>
      </w:pPr>
      <w:r w:rsidRPr="00193729">
        <w:rPr>
          <w:rFonts w:ascii="Arial" w:hAnsi="Arial" w:cs="Arial"/>
          <w:b/>
          <w:i/>
          <w:sz w:val="22"/>
        </w:rPr>
        <w:t>Specific features:</w:t>
      </w:r>
    </w:p>
    <w:p w14:paraId="4DF91498" w14:textId="77777777" w:rsidR="006721DC" w:rsidRPr="00193729" w:rsidRDefault="006721DC" w:rsidP="006721DC">
      <w:pPr>
        <w:jc w:val="both"/>
        <w:rPr>
          <w:rFonts w:ascii="Arial" w:hAnsi="Arial" w:cs="Arial"/>
          <w:sz w:val="22"/>
          <w:szCs w:val="22"/>
          <w:highlight w:val="magenta"/>
        </w:rPr>
      </w:pPr>
    </w:p>
    <w:p w14:paraId="6797D745" w14:textId="77777777" w:rsidR="006721DC" w:rsidRPr="00193729" w:rsidRDefault="006721DC" w:rsidP="006721DC">
      <w:pPr>
        <w:ind w:left="720"/>
        <w:jc w:val="both"/>
        <w:rPr>
          <w:rFonts w:ascii="Arial" w:hAnsi="Arial" w:cs="Arial"/>
          <w:sz w:val="22"/>
          <w:szCs w:val="22"/>
        </w:rPr>
      </w:pPr>
      <w:r w:rsidRPr="00193729">
        <w:rPr>
          <w:rFonts w:ascii="Arial" w:hAnsi="Arial" w:cs="Arial"/>
          <w:sz w:val="22"/>
        </w:rPr>
        <w:t>• Complies with the requirements of European directives</w:t>
      </w:r>
    </w:p>
    <w:p w14:paraId="472A59EB" w14:textId="77777777" w:rsidR="006721DC" w:rsidRPr="00193729" w:rsidRDefault="006721DC" w:rsidP="006721DC">
      <w:pPr>
        <w:ind w:firstLine="708"/>
        <w:rPr>
          <w:rFonts w:ascii="Arial" w:hAnsi="Arial" w:cs="Arial"/>
          <w:sz w:val="22"/>
          <w:szCs w:val="22"/>
        </w:rPr>
      </w:pPr>
      <w:r w:rsidRPr="00193729">
        <w:rPr>
          <w:rFonts w:ascii="Arial" w:hAnsi="Arial" w:cs="Arial"/>
          <w:sz w:val="22"/>
        </w:rPr>
        <w:t>• Gas used: Natural gas L – H, propane</w:t>
      </w:r>
    </w:p>
    <w:p w14:paraId="3EC85CC5" w14:textId="77777777" w:rsidR="00893C05" w:rsidRPr="00193729" w:rsidRDefault="006721DC" w:rsidP="006721DC">
      <w:pPr>
        <w:ind w:left="720"/>
        <w:jc w:val="both"/>
        <w:rPr>
          <w:rFonts w:ascii="Arial" w:hAnsi="Arial" w:cs="Arial"/>
          <w:color w:val="000000"/>
          <w:sz w:val="22"/>
          <w:szCs w:val="22"/>
        </w:rPr>
      </w:pPr>
      <w:r w:rsidRPr="00193729">
        <w:rPr>
          <w:rFonts w:ascii="Arial" w:hAnsi="Arial" w:cs="Arial"/>
          <w:color w:val="000000"/>
          <w:sz w:val="22"/>
        </w:rPr>
        <w:t>• Certifications: B23, B23P, B33, C13(x), C33(x), C53, C63(x), C93(x)</w:t>
      </w:r>
    </w:p>
    <w:p w14:paraId="279BC796" w14:textId="77777777" w:rsidR="00893C05" w:rsidRPr="00193729" w:rsidRDefault="00F35970" w:rsidP="00FF4B89">
      <w:pPr>
        <w:ind w:left="720"/>
        <w:jc w:val="both"/>
        <w:rPr>
          <w:rFonts w:ascii="Arial" w:hAnsi="Arial" w:cs="Arial"/>
          <w:color w:val="000000"/>
          <w:sz w:val="22"/>
          <w:szCs w:val="22"/>
        </w:rPr>
      </w:pPr>
      <w:r w:rsidRPr="00193729">
        <w:rPr>
          <w:rFonts w:ascii="Arial" w:hAnsi="Arial" w:cs="Arial"/>
          <w:color w:val="000000"/>
          <w:sz w:val="22"/>
        </w:rPr>
        <w:t>• NOx &lt; 42 mg/kW (class 6 in accordance with EN 15502)</w:t>
      </w:r>
    </w:p>
    <w:p w14:paraId="1E448D0D" w14:textId="566EC5B3" w:rsidR="00FF4B89" w:rsidRPr="00193729" w:rsidRDefault="00FF4B89" w:rsidP="00FF4B89">
      <w:pPr>
        <w:numPr>
          <w:ilvl w:val="0"/>
          <w:numId w:val="10"/>
        </w:numPr>
        <w:jc w:val="both"/>
        <w:rPr>
          <w:rFonts w:ascii="Arial" w:hAnsi="Arial" w:cs="Arial"/>
          <w:color w:val="000000"/>
          <w:sz w:val="22"/>
          <w:szCs w:val="22"/>
        </w:rPr>
      </w:pPr>
      <w:r w:rsidRPr="00193729">
        <w:rPr>
          <w:rFonts w:ascii="Arial" w:hAnsi="Arial" w:cs="Arial"/>
          <w:color w:val="000000"/>
          <w:sz w:val="22"/>
        </w:rPr>
        <w:t xml:space="preserve">Cascades of </w:t>
      </w:r>
      <w:r w:rsidR="00090E3E">
        <w:rPr>
          <w:rFonts w:ascii="Arial" w:hAnsi="Arial" w:cs="Arial"/>
          <w:color w:val="000000"/>
          <w:sz w:val="22"/>
        </w:rPr>
        <w:t>the</w:t>
      </w:r>
      <w:r w:rsidRPr="00193729">
        <w:rPr>
          <w:rFonts w:ascii="Arial" w:hAnsi="Arial" w:cs="Arial"/>
          <w:color w:val="000000"/>
          <w:sz w:val="22"/>
        </w:rPr>
        <w:t xml:space="preserve"> boilers</w:t>
      </w:r>
    </w:p>
    <w:p w14:paraId="46E3F11B" w14:textId="33FC1518" w:rsidR="00FF4B89" w:rsidRPr="00193729" w:rsidRDefault="00090E3E" w:rsidP="00193729">
      <w:pPr>
        <w:ind w:left="1276" w:hanging="196"/>
        <w:jc w:val="both"/>
        <w:rPr>
          <w:rFonts w:ascii="Arial" w:hAnsi="Arial" w:cs="Arial"/>
          <w:noProof/>
          <w:color w:val="000000"/>
          <w:sz w:val="22"/>
          <w:szCs w:val="22"/>
          <w:lang w:eastAsia="fr-FR"/>
        </w:rPr>
      </w:pPr>
      <w:r>
        <w:rPr>
          <w:rFonts w:ascii="Arial" w:hAnsi="Arial" w:cs="Arial"/>
          <w:noProof/>
          <w:color w:val="000000"/>
          <w:sz w:val="22"/>
        </w:rPr>
        <w:t>1No.</w:t>
      </w:r>
      <w:r w:rsidR="006721DC" w:rsidRPr="00193729">
        <w:rPr>
          <w:rFonts w:ascii="Arial" w:hAnsi="Arial" w:cs="Arial"/>
          <w:noProof/>
          <w:color w:val="000000"/>
          <w:sz w:val="22"/>
        </w:rPr>
        <w:t xml:space="preserve"> Diematic Evolution control system</w:t>
      </w:r>
      <w:r>
        <w:rPr>
          <w:rFonts w:ascii="Arial" w:hAnsi="Arial" w:cs="Arial"/>
          <w:noProof/>
          <w:color w:val="000000"/>
          <w:sz w:val="22"/>
        </w:rPr>
        <w:t xml:space="preserve"> (Master)</w:t>
      </w:r>
      <w:r w:rsidR="006721DC" w:rsidRPr="00193729">
        <w:rPr>
          <w:rFonts w:ascii="Arial" w:hAnsi="Arial" w:cs="Arial"/>
          <w:noProof/>
          <w:color w:val="000000"/>
          <w:sz w:val="22"/>
        </w:rPr>
        <w:t xml:space="preserve"> according to the outside temperature, enabling management of a direct circuit, DHW production and with an option of up to 2 valve circuits. Including heat energy metering, high temperature zone control and swimming pool functions.</w:t>
      </w:r>
    </w:p>
    <w:p w14:paraId="31A57A4B" w14:textId="1BD495EE" w:rsidR="00FF4B89" w:rsidRPr="00193729" w:rsidRDefault="00090E3E" w:rsidP="00193729">
      <w:pPr>
        <w:ind w:left="1276" w:hanging="196"/>
        <w:jc w:val="both"/>
        <w:rPr>
          <w:rFonts w:ascii="Arial" w:hAnsi="Arial" w:cs="Arial"/>
          <w:noProof/>
          <w:sz w:val="22"/>
          <w:szCs w:val="22"/>
          <w:lang w:eastAsia="fr-FR"/>
        </w:rPr>
      </w:pPr>
      <w:r>
        <w:rPr>
          <w:rFonts w:ascii="Arial" w:hAnsi="Arial" w:cs="Arial"/>
          <w:sz w:val="22"/>
        </w:rPr>
        <w:t xml:space="preserve">4No. </w:t>
      </w:r>
      <w:r w:rsidR="00FF4B89" w:rsidRPr="00193729">
        <w:rPr>
          <w:rFonts w:ascii="Arial" w:hAnsi="Arial" w:cs="Arial"/>
          <w:sz w:val="22"/>
        </w:rPr>
        <w:t xml:space="preserve">IniControl 2 control </w:t>
      </w:r>
      <w:r>
        <w:rPr>
          <w:rFonts w:ascii="Arial" w:hAnsi="Arial" w:cs="Arial"/>
          <w:sz w:val="22"/>
        </w:rPr>
        <w:t>(Slaves)</w:t>
      </w:r>
    </w:p>
    <w:p w14:paraId="34514EC9" w14:textId="77777777" w:rsidR="00893C05" w:rsidRPr="00193729" w:rsidRDefault="00893C05" w:rsidP="00FF4B89">
      <w:pPr>
        <w:ind w:left="720"/>
        <w:jc w:val="both"/>
        <w:rPr>
          <w:rFonts w:ascii="Arial" w:hAnsi="Arial" w:cs="Arial"/>
          <w:sz w:val="22"/>
          <w:szCs w:val="22"/>
        </w:rPr>
      </w:pPr>
    </w:p>
    <w:p w14:paraId="0C701BF2" w14:textId="77777777" w:rsidR="00FF4B89" w:rsidRPr="00193729" w:rsidRDefault="00FF4B89" w:rsidP="00E37C8B">
      <w:pPr>
        <w:ind w:left="720"/>
        <w:jc w:val="both"/>
        <w:rPr>
          <w:rFonts w:ascii="Arial" w:hAnsi="Arial" w:cs="Arial"/>
          <w:color w:val="000000"/>
          <w:sz w:val="22"/>
          <w:szCs w:val="22"/>
        </w:rPr>
      </w:pPr>
    </w:p>
    <w:p w14:paraId="43ECCB56" w14:textId="3B699878" w:rsidR="00FF4B89" w:rsidRPr="00193729" w:rsidRDefault="00FF4B89" w:rsidP="00DB5CCB">
      <w:pPr>
        <w:rPr>
          <w:rFonts w:ascii="Arial" w:hAnsi="Arial" w:cs="Arial"/>
          <w:b/>
          <w:color w:val="000000"/>
          <w:sz w:val="22"/>
          <w:szCs w:val="22"/>
        </w:rPr>
      </w:pPr>
      <w:r w:rsidRPr="00193729">
        <w:rPr>
          <w:rFonts w:ascii="Arial" w:hAnsi="Arial" w:cs="Arial"/>
          <w:b/>
          <w:color w:val="000000"/>
          <w:sz w:val="22"/>
        </w:rPr>
        <w:t xml:space="preserve">Cascade kit </w:t>
      </w:r>
      <w:r w:rsidR="00090E3E">
        <w:rPr>
          <w:rFonts w:ascii="Arial" w:hAnsi="Arial" w:cs="Arial"/>
          <w:b/>
          <w:color w:val="000000"/>
          <w:sz w:val="22"/>
        </w:rPr>
        <w:t>for 5No.</w:t>
      </w:r>
      <w:r w:rsidRPr="00193729">
        <w:rPr>
          <w:rFonts w:ascii="Arial" w:hAnsi="Arial" w:cs="Arial"/>
          <w:b/>
          <w:color w:val="000000"/>
          <w:sz w:val="22"/>
        </w:rPr>
        <w:t xml:space="preserve"> boilers comprising: </w:t>
      </w:r>
    </w:p>
    <w:p w14:paraId="6E417376" w14:textId="77777777" w:rsidR="00FF4B89" w:rsidRPr="00193729" w:rsidRDefault="00434D65" w:rsidP="00DB5CCB">
      <w:pPr>
        <w:ind w:left="720"/>
        <w:jc w:val="both"/>
        <w:rPr>
          <w:rFonts w:ascii="Arial" w:hAnsi="Arial" w:cs="Arial"/>
          <w:sz w:val="22"/>
          <w:szCs w:val="22"/>
        </w:rPr>
      </w:pPr>
      <w:r w:rsidRPr="00193729">
        <w:rPr>
          <w:rFonts w:ascii="Arial" w:hAnsi="Arial" w:cs="Arial"/>
          <w:sz w:val="22"/>
        </w:rPr>
        <w:t xml:space="preserve">Low-loss header </w:t>
      </w:r>
    </w:p>
    <w:p w14:paraId="5FF7722C" w14:textId="77777777" w:rsidR="00FF4B89" w:rsidRPr="00193729" w:rsidRDefault="00FF4B89" w:rsidP="00DB5CCB">
      <w:pPr>
        <w:ind w:left="720"/>
        <w:jc w:val="both"/>
        <w:rPr>
          <w:rFonts w:ascii="Arial" w:hAnsi="Arial" w:cs="Arial"/>
          <w:sz w:val="22"/>
          <w:szCs w:val="22"/>
        </w:rPr>
      </w:pPr>
      <w:r w:rsidRPr="00193729">
        <w:rPr>
          <w:rFonts w:ascii="Arial" w:hAnsi="Arial" w:cs="Arial"/>
          <w:sz w:val="22"/>
        </w:rPr>
        <w:t xml:space="preserve">Boiler connection collector </w:t>
      </w:r>
    </w:p>
    <w:p w14:paraId="32E3E903" w14:textId="77777777" w:rsidR="00FF4B89" w:rsidRPr="004E390C" w:rsidRDefault="00FF4B89" w:rsidP="00DB5CCB">
      <w:pPr>
        <w:ind w:left="720"/>
        <w:jc w:val="both"/>
        <w:rPr>
          <w:rFonts w:ascii="Arial" w:hAnsi="Arial" w:cs="Arial"/>
          <w:sz w:val="22"/>
          <w:szCs w:val="22"/>
          <w:lang w:val="fr-FR"/>
        </w:rPr>
      </w:pPr>
      <w:r w:rsidRPr="004E390C">
        <w:rPr>
          <w:rFonts w:ascii="Arial" w:hAnsi="Arial" w:cs="Arial"/>
          <w:sz w:val="22"/>
          <w:lang w:val="fr-FR"/>
        </w:rPr>
        <w:t xml:space="preserve">Injection </w:t>
      </w:r>
      <w:proofErr w:type="spellStart"/>
      <w:r w:rsidRPr="004E390C">
        <w:rPr>
          <w:rFonts w:ascii="Arial" w:hAnsi="Arial" w:cs="Arial"/>
          <w:sz w:val="22"/>
          <w:lang w:val="fr-FR"/>
        </w:rPr>
        <w:t>pumps</w:t>
      </w:r>
      <w:proofErr w:type="spellEnd"/>
      <w:r w:rsidRPr="004E390C">
        <w:rPr>
          <w:rFonts w:ascii="Arial" w:hAnsi="Arial" w:cs="Arial"/>
          <w:sz w:val="22"/>
          <w:lang w:val="fr-FR"/>
        </w:rPr>
        <w:t xml:space="preserve"> </w:t>
      </w:r>
    </w:p>
    <w:p w14:paraId="6C6EE88F" w14:textId="77777777" w:rsidR="00FF4B89" w:rsidRPr="004E390C" w:rsidRDefault="00FF4B89" w:rsidP="00DB5CCB">
      <w:pPr>
        <w:ind w:left="720"/>
        <w:jc w:val="both"/>
        <w:rPr>
          <w:rFonts w:ascii="Arial" w:hAnsi="Arial" w:cs="Arial"/>
          <w:sz w:val="22"/>
          <w:szCs w:val="22"/>
          <w:lang w:val="fr-FR"/>
        </w:rPr>
      </w:pPr>
      <w:r w:rsidRPr="004E390C">
        <w:rPr>
          <w:rFonts w:ascii="Arial" w:hAnsi="Arial" w:cs="Arial"/>
          <w:sz w:val="22"/>
          <w:lang w:val="fr-FR"/>
        </w:rPr>
        <w:t xml:space="preserve">Boiler </w:t>
      </w:r>
      <w:proofErr w:type="spellStart"/>
      <w:r w:rsidRPr="004E390C">
        <w:rPr>
          <w:rFonts w:ascii="Arial" w:hAnsi="Arial" w:cs="Arial"/>
          <w:sz w:val="22"/>
          <w:lang w:val="fr-FR"/>
        </w:rPr>
        <w:t>connection</w:t>
      </w:r>
      <w:proofErr w:type="spellEnd"/>
      <w:r w:rsidRPr="004E390C">
        <w:rPr>
          <w:rFonts w:ascii="Arial" w:hAnsi="Arial" w:cs="Arial"/>
          <w:sz w:val="22"/>
          <w:lang w:val="fr-FR"/>
        </w:rPr>
        <w:t xml:space="preserve"> </w:t>
      </w:r>
      <w:proofErr w:type="spellStart"/>
      <w:r w:rsidRPr="004E390C">
        <w:rPr>
          <w:rFonts w:ascii="Arial" w:hAnsi="Arial" w:cs="Arial"/>
          <w:sz w:val="22"/>
          <w:lang w:val="fr-FR"/>
        </w:rPr>
        <w:t>hydraulic</w:t>
      </w:r>
      <w:proofErr w:type="spellEnd"/>
      <w:r w:rsidRPr="004E390C">
        <w:rPr>
          <w:rFonts w:ascii="Arial" w:hAnsi="Arial" w:cs="Arial"/>
          <w:sz w:val="22"/>
          <w:lang w:val="fr-FR"/>
        </w:rPr>
        <w:t xml:space="preserve"> kits</w:t>
      </w:r>
    </w:p>
    <w:p w14:paraId="75DCB94C" w14:textId="079FCF61" w:rsidR="00FF4B89" w:rsidRPr="00193729" w:rsidRDefault="00FF4B89" w:rsidP="00DB5CCB">
      <w:pPr>
        <w:ind w:left="720"/>
        <w:jc w:val="both"/>
        <w:rPr>
          <w:rFonts w:ascii="Arial" w:hAnsi="Arial" w:cs="Arial"/>
          <w:sz w:val="22"/>
          <w:szCs w:val="22"/>
        </w:rPr>
      </w:pPr>
      <w:r w:rsidRPr="00193729">
        <w:rPr>
          <w:rFonts w:ascii="Arial" w:hAnsi="Arial" w:cs="Arial"/>
          <w:sz w:val="22"/>
        </w:rPr>
        <w:t>insulating shells</w:t>
      </w:r>
    </w:p>
    <w:p w14:paraId="2FBD827C" w14:textId="77777777" w:rsidR="00893C05" w:rsidRPr="00193729" w:rsidRDefault="00893C05" w:rsidP="00893C05">
      <w:pPr>
        <w:jc w:val="both"/>
        <w:rPr>
          <w:rFonts w:ascii="Arial" w:hAnsi="Arial" w:cs="Arial"/>
          <w:b/>
          <w:bCs/>
          <w:color w:val="000000"/>
          <w:sz w:val="22"/>
          <w:szCs w:val="22"/>
          <w:highlight w:val="yellow"/>
        </w:rPr>
      </w:pPr>
    </w:p>
    <w:p w14:paraId="172D2E33" w14:textId="5D0AFAA0" w:rsidR="00450A05" w:rsidRPr="00193729" w:rsidRDefault="00450A05" w:rsidP="00DB5CCB">
      <w:pPr>
        <w:jc w:val="both"/>
        <w:rPr>
          <w:rFonts w:ascii="Arial" w:hAnsi="Arial" w:cs="Arial"/>
          <w:noProof/>
          <w:color w:val="000000"/>
          <w:sz w:val="22"/>
          <w:szCs w:val="22"/>
          <w:lang w:eastAsia="fr-FR"/>
        </w:rPr>
      </w:pPr>
    </w:p>
    <w:sectPr w:rsidR="00450A05" w:rsidRPr="00193729">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F4D3D6" w14:textId="77777777" w:rsidR="00023E5B" w:rsidRDefault="00023E5B">
      <w:r>
        <w:separator/>
      </w:r>
    </w:p>
  </w:endnote>
  <w:endnote w:type="continuationSeparator" w:id="0">
    <w:p w14:paraId="2C14E744" w14:textId="77777777" w:rsidR="00023E5B" w:rsidRDefault="00023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41AF00" w14:textId="77777777" w:rsidR="00023E5B" w:rsidRDefault="00023E5B">
      <w:r>
        <w:separator/>
      </w:r>
    </w:p>
  </w:footnote>
  <w:footnote w:type="continuationSeparator" w:id="0">
    <w:p w14:paraId="69997157" w14:textId="77777777" w:rsidR="00023E5B" w:rsidRDefault="00023E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C8141" w14:textId="77777777" w:rsidR="00215FEA" w:rsidRPr="00215FEA" w:rsidRDefault="00215FEA" w:rsidP="00893C05">
    <w:pPr>
      <w:pStyle w:val="Header"/>
      <w:tabs>
        <w:tab w:val="clear" w:pos="4536"/>
        <w:tab w:val="clear" w:pos="9072"/>
        <w:tab w:val="left" w:pos="5070"/>
      </w:tabs>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C470E"/>
    <w:multiLevelType w:val="hybridMultilevel"/>
    <w:tmpl w:val="BA061E48"/>
    <w:lvl w:ilvl="0" w:tplc="94A02BE8">
      <w:numFmt w:val="bullet"/>
      <w:lvlText w:val="-"/>
      <w:lvlJc w:val="left"/>
      <w:pPr>
        <w:tabs>
          <w:tab w:val="num" w:pos="1800"/>
        </w:tabs>
        <w:ind w:left="1800" w:hanging="360"/>
      </w:pPr>
      <w:rPr>
        <w:rFonts w:ascii="Arial" w:eastAsia="Times New Roman" w:hAnsi="Arial" w:cs="Symbol" w:hint="default"/>
      </w:rPr>
    </w:lvl>
    <w:lvl w:ilvl="1" w:tplc="040C0003" w:tentative="1">
      <w:start w:val="1"/>
      <w:numFmt w:val="bullet"/>
      <w:lvlText w:val="o"/>
      <w:lvlJc w:val="left"/>
      <w:pPr>
        <w:tabs>
          <w:tab w:val="num" w:pos="2520"/>
        </w:tabs>
        <w:ind w:left="2520" w:hanging="360"/>
      </w:pPr>
      <w:rPr>
        <w:rFonts w:ascii="Courier New" w:hAnsi="Courier New" w:cs="Arial"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cs="Arial"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cs="Arial"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1BB94E77"/>
    <w:multiLevelType w:val="hybridMultilevel"/>
    <w:tmpl w:val="C7CC89D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525C49"/>
    <w:multiLevelType w:val="hybridMultilevel"/>
    <w:tmpl w:val="08423D6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EB3198"/>
    <w:multiLevelType w:val="hybridMultilevel"/>
    <w:tmpl w:val="9E801CF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2A715CD9"/>
    <w:multiLevelType w:val="hybridMultilevel"/>
    <w:tmpl w:val="06B6CC32"/>
    <w:lvl w:ilvl="0" w:tplc="040C0001">
      <w:start w:val="1"/>
      <w:numFmt w:val="bullet"/>
      <w:lvlText w:val=""/>
      <w:lvlJc w:val="left"/>
      <w:pPr>
        <w:tabs>
          <w:tab w:val="num" w:pos="1440"/>
        </w:tabs>
        <w:ind w:left="1440" w:hanging="360"/>
      </w:pPr>
      <w:rPr>
        <w:rFonts w:ascii="Symbol" w:hAnsi="Symbol"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79E4776"/>
    <w:multiLevelType w:val="hybridMultilevel"/>
    <w:tmpl w:val="E3ACE7C8"/>
    <w:lvl w:ilvl="0" w:tplc="248C7CF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98A646A"/>
    <w:multiLevelType w:val="hybridMultilevel"/>
    <w:tmpl w:val="FAA058E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59E14DEB"/>
    <w:multiLevelType w:val="hybridMultilevel"/>
    <w:tmpl w:val="CA68B518"/>
    <w:lvl w:ilvl="0" w:tplc="040C0001">
      <w:start w:val="1"/>
      <w:numFmt w:val="bullet"/>
      <w:lvlText w:val=""/>
      <w:lvlJc w:val="left"/>
      <w:pPr>
        <w:ind w:left="1637" w:hanging="360"/>
      </w:pPr>
      <w:rPr>
        <w:rFonts w:ascii="Symbol" w:hAnsi="Symbol" w:hint="default"/>
      </w:rPr>
    </w:lvl>
    <w:lvl w:ilvl="1" w:tplc="040C0003" w:tentative="1">
      <w:start w:val="1"/>
      <w:numFmt w:val="bullet"/>
      <w:lvlText w:val="o"/>
      <w:lvlJc w:val="left"/>
      <w:pPr>
        <w:ind w:left="2357" w:hanging="360"/>
      </w:pPr>
      <w:rPr>
        <w:rFonts w:ascii="Courier New" w:hAnsi="Courier New" w:cs="Courier New" w:hint="default"/>
      </w:rPr>
    </w:lvl>
    <w:lvl w:ilvl="2" w:tplc="040C0005" w:tentative="1">
      <w:start w:val="1"/>
      <w:numFmt w:val="bullet"/>
      <w:lvlText w:val=""/>
      <w:lvlJc w:val="left"/>
      <w:pPr>
        <w:ind w:left="3077" w:hanging="360"/>
      </w:pPr>
      <w:rPr>
        <w:rFonts w:ascii="Wingdings" w:hAnsi="Wingdings" w:hint="default"/>
      </w:rPr>
    </w:lvl>
    <w:lvl w:ilvl="3" w:tplc="040C0001" w:tentative="1">
      <w:start w:val="1"/>
      <w:numFmt w:val="bullet"/>
      <w:lvlText w:val=""/>
      <w:lvlJc w:val="left"/>
      <w:pPr>
        <w:ind w:left="3797" w:hanging="360"/>
      </w:pPr>
      <w:rPr>
        <w:rFonts w:ascii="Symbol" w:hAnsi="Symbol" w:hint="default"/>
      </w:rPr>
    </w:lvl>
    <w:lvl w:ilvl="4" w:tplc="040C0003" w:tentative="1">
      <w:start w:val="1"/>
      <w:numFmt w:val="bullet"/>
      <w:lvlText w:val="o"/>
      <w:lvlJc w:val="left"/>
      <w:pPr>
        <w:ind w:left="4517" w:hanging="360"/>
      </w:pPr>
      <w:rPr>
        <w:rFonts w:ascii="Courier New" w:hAnsi="Courier New" w:cs="Courier New" w:hint="default"/>
      </w:rPr>
    </w:lvl>
    <w:lvl w:ilvl="5" w:tplc="040C0005" w:tentative="1">
      <w:start w:val="1"/>
      <w:numFmt w:val="bullet"/>
      <w:lvlText w:val=""/>
      <w:lvlJc w:val="left"/>
      <w:pPr>
        <w:ind w:left="5237" w:hanging="360"/>
      </w:pPr>
      <w:rPr>
        <w:rFonts w:ascii="Wingdings" w:hAnsi="Wingdings" w:hint="default"/>
      </w:rPr>
    </w:lvl>
    <w:lvl w:ilvl="6" w:tplc="040C0001" w:tentative="1">
      <w:start w:val="1"/>
      <w:numFmt w:val="bullet"/>
      <w:lvlText w:val=""/>
      <w:lvlJc w:val="left"/>
      <w:pPr>
        <w:ind w:left="5957" w:hanging="360"/>
      </w:pPr>
      <w:rPr>
        <w:rFonts w:ascii="Symbol" w:hAnsi="Symbol" w:hint="default"/>
      </w:rPr>
    </w:lvl>
    <w:lvl w:ilvl="7" w:tplc="040C0003" w:tentative="1">
      <w:start w:val="1"/>
      <w:numFmt w:val="bullet"/>
      <w:lvlText w:val="o"/>
      <w:lvlJc w:val="left"/>
      <w:pPr>
        <w:ind w:left="6677" w:hanging="360"/>
      </w:pPr>
      <w:rPr>
        <w:rFonts w:ascii="Courier New" w:hAnsi="Courier New" w:cs="Courier New" w:hint="default"/>
      </w:rPr>
    </w:lvl>
    <w:lvl w:ilvl="8" w:tplc="040C0005" w:tentative="1">
      <w:start w:val="1"/>
      <w:numFmt w:val="bullet"/>
      <w:lvlText w:val=""/>
      <w:lvlJc w:val="left"/>
      <w:pPr>
        <w:ind w:left="7397" w:hanging="360"/>
      </w:pPr>
      <w:rPr>
        <w:rFonts w:ascii="Wingdings" w:hAnsi="Wingdings" w:hint="default"/>
      </w:rPr>
    </w:lvl>
  </w:abstractNum>
  <w:abstractNum w:abstractNumId="8" w15:restartNumberingAfterBreak="0">
    <w:nsid w:val="69872880"/>
    <w:multiLevelType w:val="hybridMultilevel"/>
    <w:tmpl w:val="CD2249B2"/>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7ABF5737"/>
    <w:multiLevelType w:val="hybridMultilevel"/>
    <w:tmpl w:val="35CA0CA8"/>
    <w:lvl w:ilvl="0" w:tplc="759ED15A">
      <w:start w:val="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D846A2"/>
    <w:multiLevelType w:val="hybridMultilevel"/>
    <w:tmpl w:val="CFB4E294"/>
    <w:lvl w:ilvl="0" w:tplc="040C0001">
      <w:start w:val="1"/>
      <w:numFmt w:val="bullet"/>
      <w:lvlText w:val=""/>
      <w:lvlJc w:val="left"/>
      <w:pPr>
        <w:tabs>
          <w:tab w:val="num" w:pos="1440"/>
        </w:tabs>
        <w:ind w:left="1440" w:hanging="360"/>
      </w:pPr>
      <w:rPr>
        <w:rFonts w:ascii="Symbol" w:hAnsi="Symbol"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10"/>
  </w:num>
  <w:num w:numId="3">
    <w:abstractNumId w:val="2"/>
  </w:num>
  <w:num w:numId="4">
    <w:abstractNumId w:val="1"/>
  </w:num>
  <w:num w:numId="5">
    <w:abstractNumId w:val="5"/>
  </w:num>
  <w:num w:numId="6">
    <w:abstractNumId w:val="5"/>
  </w:num>
  <w:num w:numId="7">
    <w:abstractNumId w:val="9"/>
  </w:num>
  <w:num w:numId="8">
    <w:abstractNumId w:val="0"/>
  </w:num>
  <w:num w:numId="9">
    <w:abstractNumId w:val="7"/>
  </w:num>
  <w:num w:numId="10">
    <w:abstractNumId w:val="3"/>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639"/>
    <w:rsid w:val="000015E7"/>
    <w:rsid w:val="00002CE5"/>
    <w:rsid w:val="0000409E"/>
    <w:rsid w:val="00023E5B"/>
    <w:rsid w:val="00037EFB"/>
    <w:rsid w:val="0008312B"/>
    <w:rsid w:val="00090E3E"/>
    <w:rsid w:val="00094FE6"/>
    <w:rsid w:val="000A1E10"/>
    <w:rsid w:val="000A4BAA"/>
    <w:rsid w:val="000C70A7"/>
    <w:rsid w:val="000D0B2C"/>
    <w:rsid w:val="000E0B5A"/>
    <w:rsid w:val="000F0D90"/>
    <w:rsid w:val="000F7CE2"/>
    <w:rsid w:val="0012168A"/>
    <w:rsid w:val="00130E96"/>
    <w:rsid w:val="00165870"/>
    <w:rsid w:val="00193729"/>
    <w:rsid w:val="001A1789"/>
    <w:rsid w:val="001A3B03"/>
    <w:rsid w:val="001F35FA"/>
    <w:rsid w:val="00215CF4"/>
    <w:rsid w:val="00215FEA"/>
    <w:rsid w:val="00217D24"/>
    <w:rsid w:val="002464CF"/>
    <w:rsid w:val="002506A3"/>
    <w:rsid w:val="00250AE2"/>
    <w:rsid w:val="002552B5"/>
    <w:rsid w:val="002774E5"/>
    <w:rsid w:val="002A226D"/>
    <w:rsid w:val="002A2E40"/>
    <w:rsid w:val="002A7D43"/>
    <w:rsid w:val="002B5848"/>
    <w:rsid w:val="002E5477"/>
    <w:rsid w:val="002E6367"/>
    <w:rsid w:val="002E65F6"/>
    <w:rsid w:val="002F2D15"/>
    <w:rsid w:val="002F6AA1"/>
    <w:rsid w:val="00342C63"/>
    <w:rsid w:val="0035290F"/>
    <w:rsid w:val="0038676F"/>
    <w:rsid w:val="003973C5"/>
    <w:rsid w:val="003A6761"/>
    <w:rsid w:val="003E7043"/>
    <w:rsid w:val="003F2C52"/>
    <w:rsid w:val="003F6E2C"/>
    <w:rsid w:val="00415C6A"/>
    <w:rsid w:val="00424E7A"/>
    <w:rsid w:val="00431F66"/>
    <w:rsid w:val="00434D65"/>
    <w:rsid w:val="00450A05"/>
    <w:rsid w:val="00470330"/>
    <w:rsid w:val="00481BAA"/>
    <w:rsid w:val="004A5BD2"/>
    <w:rsid w:val="004C059C"/>
    <w:rsid w:val="004D2318"/>
    <w:rsid w:val="004E390C"/>
    <w:rsid w:val="004E689B"/>
    <w:rsid w:val="004F126B"/>
    <w:rsid w:val="00501C41"/>
    <w:rsid w:val="00523F25"/>
    <w:rsid w:val="005354BE"/>
    <w:rsid w:val="005430CA"/>
    <w:rsid w:val="005447C3"/>
    <w:rsid w:val="00554229"/>
    <w:rsid w:val="00570A6C"/>
    <w:rsid w:val="0057536A"/>
    <w:rsid w:val="005844B1"/>
    <w:rsid w:val="00590632"/>
    <w:rsid w:val="005A1721"/>
    <w:rsid w:val="005A5446"/>
    <w:rsid w:val="005F024D"/>
    <w:rsid w:val="005F0273"/>
    <w:rsid w:val="005F0FE7"/>
    <w:rsid w:val="0060108C"/>
    <w:rsid w:val="00606A9B"/>
    <w:rsid w:val="0062287C"/>
    <w:rsid w:val="00625C95"/>
    <w:rsid w:val="006266A6"/>
    <w:rsid w:val="006679FE"/>
    <w:rsid w:val="006721DC"/>
    <w:rsid w:val="00696EE5"/>
    <w:rsid w:val="006A40E6"/>
    <w:rsid w:val="006A66D6"/>
    <w:rsid w:val="006A6BB8"/>
    <w:rsid w:val="006B022A"/>
    <w:rsid w:val="006C21E1"/>
    <w:rsid w:val="006C6CE3"/>
    <w:rsid w:val="006D5D0D"/>
    <w:rsid w:val="006E5CD9"/>
    <w:rsid w:val="006F3DC2"/>
    <w:rsid w:val="00715274"/>
    <w:rsid w:val="007255F5"/>
    <w:rsid w:val="00733967"/>
    <w:rsid w:val="00746F68"/>
    <w:rsid w:val="00754448"/>
    <w:rsid w:val="00755B9C"/>
    <w:rsid w:val="00792337"/>
    <w:rsid w:val="007A2E86"/>
    <w:rsid w:val="007A7A7A"/>
    <w:rsid w:val="007C2304"/>
    <w:rsid w:val="00802527"/>
    <w:rsid w:val="0080461B"/>
    <w:rsid w:val="00807B39"/>
    <w:rsid w:val="00813B55"/>
    <w:rsid w:val="00816639"/>
    <w:rsid w:val="00831D2F"/>
    <w:rsid w:val="00832711"/>
    <w:rsid w:val="00846E94"/>
    <w:rsid w:val="00852EE1"/>
    <w:rsid w:val="00882C95"/>
    <w:rsid w:val="00893C05"/>
    <w:rsid w:val="008A4C96"/>
    <w:rsid w:val="008A5B02"/>
    <w:rsid w:val="008B1E83"/>
    <w:rsid w:val="008D035E"/>
    <w:rsid w:val="0090086E"/>
    <w:rsid w:val="0091258A"/>
    <w:rsid w:val="009149CF"/>
    <w:rsid w:val="00916EE8"/>
    <w:rsid w:val="00964311"/>
    <w:rsid w:val="00971A2C"/>
    <w:rsid w:val="009D0629"/>
    <w:rsid w:val="009D1816"/>
    <w:rsid w:val="009F3780"/>
    <w:rsid w:val="009F50C8"/>
    <w:rsid w:val="00A46947"/>
    <w:rsid w:val="00AA6D0F"/>
    <w:rsid w:val="00AB6C02"/>
    <w:rsid w:val="00AC7FA8"/>
    <w:rsid w:val="00AD6A11"/>
    <w:rsid w:val="00AF555D"/>
    <w:rsid w:val="00AF7F57"/>
    <w:rsid w:val="00B0310B"/>
    <w:rsid w:val="00B201D9"/>
    <w:rsid w:val="00B33CD1"/>
    <w:rsid w:val="00B35A31"/>
    <w:rsid w:val="00B37BA2"/>
    <w:rsid w:val="00B471B5"/>
    <w:rsid w:val="00B500BA"/>
    <w:rsid w:val="00B5048D"/>
    <w:rsid w:val="00B523AB"/>
    <w:rsid w:val="00B6780D"/>
    <w:rsid w:val="00B75A42"/>
    <w:rsid w:val="00B92CD3"/>
    <w:rsid w:val="00B934BE"/>
    <w:rsid w:val="00BA7EFD"/>
    <w:rsid w:val="00BC0359"/>
    <w:rsid w:val="00BE0612"/>
    <w:rsid w:val="00BE0D27"/>
    <w:rsid w:val="00BE7053"/>
    <w:rsid w:val="00C21331"/>
    <w:rsid w:val="00C45BA2"/>
    <w:rsid w:val="00C56BCB"/>
    <w:rsid w:val="00C66B1A"/>
    <w:rsid w:val="00C71FDA"/>
    <w:rsid w:val="00C83422"/>
    <w:rsid w:val="00CA430E"/>
    <w:rsid w:val="00CB64A6"/>
    <w:rsid w:val="00CC2890"/>
    <w:rsid w:val="00CD66CE"/>
    <w:rsid w:val="00D11CAE"/>
    <w:rsid w:val="00D209C7"/>
    <w:rsid w:val="00D32176"/>
    <w:rsid w:val="00D40226"/>
    <w:rsid w:val="00D9706D"/>
    <w:rsid w:val="00DB34FB"/>
    <w:rsid w:val="00DB5CCB"/>
    <w:rsid w:val="00DD7A75"/>
    <w:rsid w:val="00DE641A"/>
    <w:rsid w:val="00DE7476"/>
    <w:rsid w:val="00DF2D65"/>
    <w:rsid w:val="00E12E94"/>
    <w:rsid w:val="00E13948"/>
    <w:rsid w:val="00E22515"/>
    <w:rsid w:val="00E246CD"/>
    <w:rsid w:val="00E27B00"/>
    <w:rsid w:val="00E37C8B"/>
    <w:rsid w:val="00E43FED"/>
    <w:rsid w:val="00E44316"/>
    <w:rsid w:val="00E551DE"/>
    <w:rsid w:val="00E556EA"/>
    <w:rsid w:val="00E609E1"/>
    <w:rsid w:val="00E84F5B"/>
    <w:rsid w:val="00E8686D"/>
    <w:rsid w:val="00E921C8"/>
    <w:rsid w:val="00E92FBE"/>
    <w:rsid w:val="00EA13B9"/>
    <w:rsid w:val="00EB39C9"/>
    <w:rsid w:val="00EC64B9"/>
    <w:rsid w:val="00ED00D2"/>
    <w:rsid w:val="00ED5F6E"/>
    <w:rsid w:val="00EE5D7C"/>
    <w:rsid w:val="00F04C54"/>
    <w:rsid w:val="00F134FA"/>
    <w:rsid w:val="00F20C70"/>
    <w:rsid w:val="00F21275"/>
    <w:rsid w:val="00F2628C"/>
    <w:rsid w:val="00F35970"/>
    <w:rsid w:val="00F47A2E"/>
    <w:rsid w:val="00F533C3"/>
    <w:rsid w:val="00F6012F"/>
    <w:rsid w:val="00F727AC"/>
    <w:rsid w:val="00F93EC4"/>
    <w:rsid w:val="00FB795F"/>
    <w:rsid w:val="00FC1344"/>
    <w:rsid w:val="00FD2AEF"/>
    <w:rsid w:val="00FE2443"/>
    <w:rsid w:val="00FE2774"/>
    <w:rsid w:val="00FE3111"/>
    <w:rsid w:val="00FE589F"/>
    <w:rsid w:val="00FE7DA5"/>
    <w:rsid w:val="00FF4B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E78F95"/>
  <w15:docId w15:val="{06DA61EA-B779-4E51-B829-F7C367091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63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16639"/>
    <w:pPr>
      <w:tabs>
        <w:tab w:val="center" w:pos="4536"/>
        <w:tab w:val="right" w:pos="9072"/>
      </w:tabs>
    </w:pPr>
  </w:style>
  <w:style w:type="paragraph" w:styleId="Footer">
    <w:name w:val="footer"/>
    <w:basedOn w:val="Normal"/>
    <w:link w:val="FooterChar"/>
    <w:rsid w:val="00215FEA"/>
    <w:pPr>
      <w:tabs>
        <w:tab w:val="center" w:pos="4536"/>
        <w:tab w:val="right" w:pos="9072"/>
      </w:tabs>
    </w:pPr>
  </w:style>
  <w:style w:type="character" w:customStyle="1" w:styleId="FooterChar">
    <w:name w:val="Footer Char"/>
    <w:link w:val="Footer"/>
    <w:rsid w:val="00215FEA"/>
    <w:rPr>
      <w:sz w:val="24"/>
      <w:szCs w:val="24"/>
      <w:lang w:val="en-GB" w:eastAsia="en-US"/>
    </w:rPr>
  </w:style>
  <w:style w:type="character" w:customStyle="1" w:styleId="HeaderChar">
    <w:name w:val="Header Char"/>
    <w:link w:val="Header"/>
    <w:uiPriority w:val="99"/>
    <w:rsid w:val="00215FEA"/>
    <w:rPr>
      <w:sz w:val="24"/>
      <w:szCs w:val="24"/>
      <w:lang w:val="en-GB" w:eastAsia="en-US"/>
    </w:rPr>
  </w:style>
  <w:style w:type="paragraph" w:styleId="BalloonText">
    <w:name w:val="Balloon Text"/>
    <w:basedOn w:val="Normal"/>
    <w:link w:val="BalloonTextChar"/>
    <w:rsid w:val="00215FEA"/>
    <w:rPr>
      <w:rFonts w:ascii="Tahoma" w:hAnsi="Tahoma" w:cs="Tahoma"/>
      <w:sz w:val="16"/>
      <w:szCs w:val="16"/>
    </w:rPr>
  </w:style>
  <w:style w:type="character" w:customStyle="1" w:styleId="BalloonTextChar">
    <w:name w:val="Balloon Text Char"/>
    <w:link w:val="BalloonText"/>
    <w:rsid w:val="00215FEA"/>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633488">
      <w:bodyDiv w:val="1"/>
      <w:marLeft w:val="0"/>
      <w:marRight w:val="0"/>
      <w:marTop w:val="0"/>
      <w:marBottom w:val="0"/>
      <w:divBdr>
        <w:top w:val="none" w:sz="0" w:space="0" w:color="auto"/>
        <w:left w:val="none" w:sz="0" w:space="0" w:color="auto"/>
        <w:bottom w:val="none" w:sz="0" w:space="0" w:color="auto"/>
        <w:right w:val="none" w:sz="0" w:space="0" w:color="auto"/>
      </w:divBdr>
    </w:div>
    <w:div w:id="145937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B30EDEF5B1AF408A2764A63C5D0973" ma:contentTypeVersion="10" ma:contentTypeDescription="Create a new document." ma:contentTypeScope="" ma:versionID="7a4114173a65025b912e7d3a9b7489cf">
  <xsd:schema xmlns:xsd="http://www.w3.org/2001/XMLSchema" xmlns:xs="http://www.w3.org/2001/XMLSchema" xmlns:p="http://schemas.microsoft.com/office/2006/metadata/properties" xmlns:ns3="a2a525f4-b454-4ade-a212-145c89a25874" targetNamespace="http://schemas.microsoft.com/office/2006/metadata/properties" ma:root="true" ma:fieldsID="0da0f3be542572dcb89b752d86da8317" ns3:_="">
    <xsd:import namespace="a2a525f4-b454-4ade-a212-145c89a258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a525f4-b454-4ade-a212-145c89a2587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E4C41B-D4EE-49D8-9457-268AA0BDCB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963DDC-BF86-4DCC-AFD0-C4FCB1AE75D3}">
  <ds:schemaRefs>
    <ds:schemaRef ds:uri="http://schemas.microsoft.com/sharepoint/v3/contenttype/forms"/>
  </ds:schemaRefs>
</ds:datastoreItem>
</file>

<file path=customXml/itemProps3.xml><?xml version="1.0" encoding="utf-8"?>
<ds:datastoreItem xmlns:ds="http://schemas.openxmlformats.org/officeDocument/2006/customXml" ds:itemID="{5BDD3DCB-0CBD-4BF0-A673-B98D205485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a525f4-b454-4ade-a212-145c89a258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2733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DDTH</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kremerp</dc:creator>
  <cp:lastModifiedBy>Karl Carrick</cp:lastModifiedBy>
  <cp:revision>2</cp:revision>
  <cp:lastPrinted>2019-03-14T08:53:00Z</cp:lastPrinted>
  <dcterms:created xsi:type="dcterms:W3CDTF">2020-04-08T15:04:00Z</dcterms:created>
  <dcterms:modified xsi:type="dcterms:W3CDTF">2020-04-08T15:04:00Z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0x010100B6B30EDEF5B1AF408A2764A63C5D0973</vt:lpwstr>
  </property>
</Properties>
</file>